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7845EA" w:rsidRPr="007845EA" w14:paraId="4F771C8C" w14:textId="77777777" w:rsidTr="00206F6F">
        <w:trPr>
          <w:jc w:val="center"/>
        </w:trPr>
        <w:tc>
          <w:tcPr>
            <w:tcW w:w="3969" w:type="dxa"/>
            <w:tcMar>
              <w:left w:w="0" w:type="dxa"/>
              <w:right w:w="0" w:type="dxa"/>
            </w:tcMar>
          </w:tcPr>
          <w:p w14:paraId="76ABC08F" w14:textId="77777777" w:rsidR="00323D10" w:rsidRPr="00D67E6B" w:rsidRDefault="00323D10" w:rsidP="00323D10">
            <w:pPr>
              <w:jc w:val="center"/>
              <w:rPr>
                <w:rFonts w:eastAsia="Calibri" w:cs="Times New Roman"/>
                <w:szCs w:val="24"/>
              </w:rPr>
            </w:pPr>
            <w:r w:rsidRPr="00D67E6B">
              <w:rPr>
                <w:rFonts w:eastAsia="Calibri" w:cs="Times New Roman"/>
                <w:szCs w:val="24"/>
              </w:rPr>
              <w:t>BỘ NÔNG NGHIỆP &amp; PTNT</w:t>
            </w:r>
          </w:p>
          <w:p w14:paraId="36072B4E" w14:textId="77777777" w:rsidR="00323D10" w:rsidRPr="00D67E6B" w:rsidRDefault="00323D10" w:rsidP="00323D10">
            <w:pPr>
              <w:jc w:val="center"/>
              <w:rPr>
                <w:rFonts w:eastAsia="Calibri" w:cs="Times New Roman"/>
                <w:b/>
                <w:szCs w:val="24"/>
              </w:rPr>
            </w:pPr>
            <w:r w:rsidRPr="00D67E6B">
              <w:rPr>
                <w:rFonts w:eastAsia="Calibri" w:cs="Times New Roman"/>
                <w:noProof/>
                <w:szCs w:val="24"/>
              </w:rPr>
              <mc:AlternateContent>
                <mc:Choice Requires="wps">
                  <w:drawing>
                    <wp:anchor distT="0" distB="0" distL="114300" distR="114300" simplePos="0" relativeHeight="251659264" behindDoc="0" locked="0" layoutInCell="1" allowOverlap="1" wp14:anchorId="1F2358B8" wp14:editId="2A0F55B3">
                      <wp:simplePos x="0" y="0"/>
                      <wp:positionH relativeFrom="column">
                        <wp:posOffset>610870</wp:posOffset>
                      </wp:positionH>
                      <wp:positionV relativeFrom="paragraph">
                        <wp:posOffset>193675</wp:posOffset>
                      </wp:positionV>
                      <wp:extent cx="1297172" cy="0"/>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129717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E8308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1pt,15.25pt" to="15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" strokecolor="windowText" strokeweight=".5pt">
                      <v:stroke joinstyle="miter"/>
                    </v:line>
                  </w:pict>
                </mc:Fallback>
              </mc:AlternateContent>
            </w:r>
            <w:r w:rsidRPr="00D67E6B">
              <w:rPr>
                <w:rFonts w:eastAsia="Calibri" w:cs="Times New Roman"/>
                <w:b/>
                <w:szCs w:val="24"/>
              </w:rPr>
              <w:t>BỆNH VIỆN ĐK NÔNG NGHIỆP</w:t>
            </w:r>
          </w:p>
        </w:tc>
        <w:tc>
          <w:tcPr>
            <w:tcW w:w="5529" w:type="dxa"/>
            <w:tcMar>
              <w:left w:w="0" w:type="dxa"/>
              <w:right w:w="0" w:type="dxa"/>
            </w:tcMar>
          </w:tcPr>
          <w:p w14:paraId="4C1524D4" w14:textId="77777777" w:rsidR="00323D10" w:rsidRPr="007845EA" w:rsidRDefault="00323D10" w:rsidP="00323D10">
            <w:pPr>
              <w:jc w:val="center"/>
              <w:rPr>
                <w:rFonts w:eastAsia="Calibri" w:cs="Times New Roman"/>
                <w:b/>
                <w:sz w:val="26"/>
                <w:szCs w:val="26"/>
              </w:rPr>
            </w:pPr>
            <w:r w:rsidRPr="00D67E6B">
              <w:rPr>
                <w:rFonts w:eastAsia="Calibri" w:cs="Times New Roman"/>
                <w:b/>
                <w:szCs w:val="24"/>
              </w:rPr>
              <w:t>CỘNG HÒA XÃ HỘI CHỦ NGHĨA VIỆT NAM</w:t>
            </w:r>
          </w:p>
          <w:p w14:paraId="6232BC85" w14:textId="77777777" w:rsidR="00323D10" w:rsidRPr="00D67E6B" w:rsidRDefault="00323D10" w:rsidP="00323D10">
            <w:pPr>
              <w:jc w:val="center"/>
              <w:rPr>
                <w:rFonts w:eastAsia="Calibri" w:cs="Times New Roman"/>
                <w:b/>
                <w:sz w:val="26"/>
                <w:szCs w:val="26"/>
              </w:rPr>
            </w:pPr>
            <w:r w:rsidRPr="00D67E6B">
              <w:rPr>
                <w:rFonts w:eastAsia="Calibri" w:cs="Times New Roman"/>
                <w:b/>
                <w:sz w:val="26"/>
                <w:szCs w:val="26"/>
              </w:rPr>
              <w:t>Độc lập – Tự do – Hạnh phúc</w:t>
            </w:r>
          </w:p>
        </w:tc>
      </w:tr>
      <w:tr w:rsidR="007845EA" w:rsidRPr="007845EA" w14:paraId="599AF717" w14:textId="77777777" w:rsidTr="00206F6F">
        <w:trPr>
          <w:jc w:val="center"/>
        </w:trPr>
        <w:tc>
          <w:tcPr>
            <w:tcW w:w="3969" w:type="dxa"/>
            <w:tcMar>
              <w:left w:w="0" w:type="dxa"/>
              <w:right w:w="0" w:type="dxa"/>
            </w:tcMar>
          </w:tcPr>
          <w:p w14:paraId="278F05B8" w14:textId="0ACF0485" w:rsidR="00323D10" w:rsidRPr="00D67E6B" w:rsidRDefault="00323D10" w:rsidP="00323D10">
            <w:pPr>
              <w:spacing w:before="240"/>
              <w:jc w:val="center"/>
              <w:rPr>
                <w:rFonts w:eastAsia="Calibri" w:cs="Times New Roman"/>
                <w:sz w:val="26"/>
                <w:szCs w:val="26"/>
              </w:rPr>
            </w:pPr>
            <w:r w:rsidRPr="00D67E6B">
              <w:rPr>
                <w:rFonts w:eastAsia="Calibri" w:cs="Times New Roman"/>
                <w:sz w:val="26"/>
                <w:szCs w:val="26"/>
              </w:rPr>
              <w:t xml:space="preserve">Số: </w:t>
            </w:r>
            <w:r w:rsidR="008507F0" w:rsidRPr="00D67E6B">
              <w:rPr>
                <w:rFonts w:eastAsia="Calibri" w:cs="Times New Roman"/>
                <w:sz w:val="26"/>
                <w:szCs w:val="26"/>
              </w:rPr>
              <w:t xml:space="preserve">        </w:t>
            </w:r>
            <w:r w:rsidRPr="00D67E6B">
              <w:rPr>
                <w:rFonts w:eastAsia="Calibri" w:cs="Times New Roman"/>
                <w:sz w:val="26"/>
                <w:szCs w:val="26"/>
              </w:rPr>
              <w:t>/QĐ-BV</w:t>
            </w:r>
          </w:p>
        </w:tc>
        <w:tc>
          <w:tcPr>
            <w:tcW w:w="5529" w:type="dxa"/>
            <w:tcMar>
              <w:left w:w="0" w:type="dxa"/>
              <w:right w:w="0" w:type="dxa"/>
            </w:tcMar>
          </w:tcPr>
          <w:p w14:paraId="34DB3C09" w14:textId="5ACF35B0" w:rsidR="00323D10" w:rsidRPr="00D67E6B" w:rsidRDefault="00323D10" w:rsidP="00034600">
            <w:pPr>
              <w:spacing w:before="360"/>
              <w:jc w:val="center"/>
              <w:rPr>
                <w:rFonts w:eastAsia="Calibri" w:cs="Times New Roman"/>
                <w:i/>
                <w:sz w:val="26"/>
                <w:szCs w:val="26"/>
              </w:rPr>
            </w:pPr>
            <w:r w:rsidRPr="00D67E6B">
              <w:rPr>
                <w:rFonts w:eastAsia="Calibri" w:cs="Times New Roman"/>
                <w:i/>
                <w:noProof/>
                <w:sz w:val="26"/>
                <w:szCs w:val="26"/>
              </w:rPr>
              <mc:AlternateContent>
                <mc:Choice Requires="wps">
                  <w:drawing>
                    <wp:anchor distT="0" distB="0" distL="114300" distR="114300" simplePos="0" relativeHeight="251664384" behindDoc="0" locked="0" layoutInCell="1" allowOverlap="1" wp14:anchorId="2957791D" wp14:editId="1BCE1325">
                      <wp:simplePos x="0" y="0"/>
                      <wp:positionH relativeFrom="column">
                        <wp:posOffset>641350</wp:posOffset>
                      </wp:positionH>
                      <wp:positionV relativeFrom="paragraph">
                        <wp:posOffset>5715</wp:posOffset>
                      </wp:positionV>
                      <wp:extent cx="218694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DF8561"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45pt" to="22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" strokecolor="windowText" strokeweight=".5pt">
                      <v:stroke joinstyle="miter"/>
                    </v:line>
                  </w:pict>
                </mc:Fallback>
              </mc:AlternateContent>
            </w:r>
            <w:r w:rsidRPr="00D67E6B">
              <w:rPr>
                <w:rFonts w:eastAsia="Calibri" w:cs="Times New Roman"/>
                <w:i/>
                <w:sz w:val="26"/>
                <w:szCs w:val="26"/>
              </w:rPr>
              <w:t xml:space="preserve">Hà Nội, ngày </w:t>
            </w:r>
            <w:r w:rsidR="008507F0" w:rsidRPr="00D67E6B">
              <w:rPr>
                <w:rFonts w:eastAsia="Calibri" w:cs="Times New Roman"/>
                <w:i/>
                <w:sz w:val="26"/>
                <w:szCs w:val="26"/>
              </w:rPr>
              <w:t xml:space="preserve">    </w:t>
            </w:r>
            <w:r w:rsidRPr="00D67E6B">
              <w:rPr>
                <w:rFonts w:eastAsia="Calibri" w:cs="Times New Roman"/>
                <w:i/>
                <w:sz w:val="26"/>
                <w:szCs w:val="26"/>
              </w:rPr>
              <w:t xml:space="preserve">tháng </w:t>
            </w:r>
            <w:r w:rsidR="00132F6E">
              <w:rPr>
                <w:rFonts w:eastAsia="Calibri" w:cs="Times New Roman"/>
                <w:i/>
                <w:sz w:val="26"/>
                <w:szCs w:val="26"/>
              </w:rPr>
              <w:t xml:space="preserve">   </w:t>
            </w:r>
            <w:r w:rsidR="008507F0" w:rsidRPr="00D67E6B">
              <w:rPr>
                <w:rFonts w:eastAsia="Calibri" w:cs="Times New Roman"/>
                <w:i/>
                <w:sz w:val="26"/>
                <w:szCs w:val="26"/>
              </w:rPr>
              <w:t xml:space="preserve"> </w:t>
            </w:r>
            <w:r w:rsidRPr="00D67E6B">
              <w:rPr>
                <w:rFonts w:eastAsia="Calibri" w:cs="Times New Roman"/>
                <w:i/>
                <w:sz w:val="26"/>
                <w:szCs w:val="26"/>
              </w:rPr>
              <w:t>năm 20</w:t>
            </w:r>
            <w:r w:rsidR="008507F0" w:rsidRPr="00D67E6B">
              <w:rPr>
                <w:rFonts w:eastAsia="Calibri" w:cs="Times New Roman"/>
                <w:i/>
                <w:sz w:val="26"/>
                <w:szCs w:val="26"/>
              </w:rPr>
              <w:t>2</w:t>
            </w:r>
            <w:r w:rsidR="00132F6E">
              <w:rPr>
                <w:rFonts w:eastAsia="Calibri" w:cs="Times New Roman"/>
                <w:i/>
                <w:sz w:val="26"/>
                <w:szCs w:val="26"/>
              </w:rPr>
              <w:t>3</w:t>
            </w:r>
          </w:p>
        </w:tc>
      </w:tr>
    </w:tbl>
    <w:p w14:paraId="290614AF" w14:textId="62E8DD0E" w:rsidR="00323D10" w:rsidRPr="00D67E6B" w:rsidRDefault="00201D71" w:rsidP="00323D10">
      <w:pPr>
        <w:spacing w:before="360" w:after="0" w:line="288" w:lineRule="auto"/>
        <w:jc w:val="center"/>
        <w:rPr>
          <w:rFonts w:ascii="Times New Roman" w:eastAsia="Calibri" w:hAnsi="Times New Roman" w:cs="Times New Roman"/>
          <w:b/>
          <w:sz w:val="26"/>
          <w:szCs w:val="26"/>
        </w:rPr>
      </w:pPr>
      <w:r>
        <w:rPr>
          <w:rFonts w:ascii="Times New Roman" w:eastAsia="Calibri" w:hAnsi="Times New Roman" w:cs="Times New Roman"/>
          <w:b/>
          <w:noProof/>
          <w:sz w:val="26"/>
          <w:szCs w:val="26"/>
        </w:rPr>
        <mc:AlternateContent>
          <mc:Choice Requires="wps">
            <w:drawing>
              <wp:anchor distT="0" distB="0" distL="114300" distR="114300" simplePos="0" relativeHeight="251676672" behindDoc="0" locked="0" layoutInCell="1" allowOverlap="1" wp14:anchorId="1A75443F" wp14:editId="1AD7731B">
                <wp:simplePos x="0" y="0"/>
                <wp:positionH relativeFrom="column">
                  <wp:posOffset>-775335</wp:posOffset>
                </wp:positionH>
                <wp:positionV relativeFrom="paragraph">
                  <wp:posOffset>-81280</wp:posOffset>
                </wp:positionV>
                <wp:extent cx="1092200" cy="4953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09220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784F720E" w14:textId="56679B90" w:rsidR="00201D71" w:rsidRPr="00201D71" w:rsidRDefault="00201D71" w:rsidP="00201D71">
                            <w:pPr>
                              <w:jc w:val="center"/>
                              <w:rPr>
                                <w:rFonts w:ascii="Times New Roman" w:hAnsi="Times New Roman" w:cs="Times New Roman"/>
                                <w:b/>
                                <w:sz w:val="28"/>
                                <w:szCs w:val="28"/>
                              </w:rPr>
                            </w:pPr>
                            <w:r w:rsidRPr="00201D71">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5443F" id="Rectangle 1" o:spid="_x0000_s1026" style="position:absolute;left:0;text-align:left;margin-left:-61.05pt;margin-top:-6.4pt;width:86pt;height:3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" fillcolor="white [3201]" strokecolor="black [3200]" strokeweight="2pt">
                <v:textbox>
                  <w:txbxContent>
                    <w:p w14:paraId="784F720E" w14:textId="56679B90" w:rsidR="00201D71" w:rsidRPr="00201D71" w:rsidRDefault="00201D71" w:rsidP="00201D71">
                      <w:pPr>
                        <w:jc w:val="center"/>
                        <w:rPr>
                          <w:rFonts w:ascii="Times New Roman" w:hAnsi="Times New Roman" w:cs="Times New Roman"/>
                          <w:b/>
                          <w:sz w:val="28"/>
                          <w:szCs w:val="28"/>
                        </w:rPr>
                      </w:pPr>
                      <w:r w:rsidRPr="00201D71">
                        <w:rPr>
                          <w:rFonts w:ascii="Times New Roman" w:hAnsi="Times New Roman" w:cs="Times New Roman"/>
                          <w:b/>
                          <w:sz w:val="28"/>
                          <w:szCs w:val="28"/>
                        </w:rPr>
                        <w:t>Dự thảo</w:t>
                      </w:r>
                    </w:p>
                  </w:txbxContent>
                </v:textbox>
              </v:rect>
            </w:pict>
          </mc:Fallback>
        </mc:AlternateContent>
      </w:r>
      <w:r w:rsidR="00323D10" w:rsidRPr="00D67E6B">
        <w:rPr>
          <w:rFonts w:ascii="Times New Roman" w:eastAsia="Calibri" w:hAnsi="Times New Roman" w:cs="Times New Roman"/>
          <w:b/>
          <w:sz w:val="26"/>
          <w:szCs w:val="26"/>
        </w:rPr>
        <w:t>QUYẾT ĐỊNH</w:t>
      </w:r>
    </w:p>
    <w:p w14:paraId="00FDDD71" w14:textId="1F89CC23" w:rsidR="008507F0" w:rsidRPr="00D67E6B" w:rsidRDefault="008507F0" w:rsidP="008507F0">
      <w:pPr>
        <w:spacing w:after="0" w:line="288" w:lineRule="auto"/>
        <w:jc w:val="center"/>
        <w:rPr>
          <w:rFonts w:ascii="Times New Roman" w:eastAsia="Calibri" w:hAnsi="Times New Roman" w:cs="Times New Roman"/>
          <w:b/>
          <w:bCs/>
          <w:sz w:val="26"/>
          <w:szCs w:val="26"/>
        </w:rPr>
      </w:pPr>
      <w:r w:rsidRPr="00D67E6B">
        <w:rPr>
          <w:rFonts w:ascii="Times New Roman" w:eastAsia="Calibri" w:hAnsi="Times New Roman" w:cs="Times New Roman"/>
          <w:b/>
          <w:bCs/>
          <w:sz w:val="26"/>
          <w:szCs w:val="26"/>
        </w:rPr>
        <w:t xml:space="preserve">Ban hành Quy chế đào tạo cán bộ công chức, viên chức, người lao động </w:t>
      </w:r>
    </w:p>
    <w:p w14:paraId="60B09173" w14:textId="6047E563" w:rsidR="00323D10" w:rsidRPr="00D67E6B" w:rsidRDefault="008507F0" w:rsidP="008507F0">
      <w:pPr>
        <w:spacing w:after="0" w:line="288" w:lineRule="auto"/>
        <w:jc w:val="center"/>
        <w:rPr>
          <w:rFonts w:ascii="Times New Roman" w:eastAsia="Calibri" w:hAnsi="Times New Roman" w:cs="Times New Roman"/>
          <w:b/>
          <w:bCs/>
          <w:sz w:val="26"/>
          <w:szCs w:val="26"/>
        </w:rPr>
      </w:pPr>
      <w:r w:rsidRPr="00D67E6B">
        <w:rPr>
          <w:rFonts w:ascii="Times New Roman" w:eastAsia="Calibri" w:hAnsi="Times New Roman" w:cs="Times New Roman"/>
          <w:b/>
          <w:bCs/>
          <w:noProof/>
          <w:sz w:val="26"/>
          <w:szCs w:val="26"/>
        </w:rPr>
        <mc:AlternateContent>
          <mc:Choice Requires="wps">
            <w:drawing>
              <wp:anchor distT="0" distB="0" distL="114300" distR="114300" simplePos="0" relativeHeight="251669504" behindDoc="0" locked="0" layoutInCell="1" allowOverlap="1" wp14:anchorId="4137ED18" wp14:editId="2835D450">
                <wp:simplePos x="0" y="0"/>
                <wp:positionH relativeFrom="column">
                  <wp:posOffset>2036445</wp:posOffset>
                </wp:positionH>
                <wp:positionV relativeFrom="paragraph">
                  <wp:posOffset>224790</wp:posOffset>
                </wp:positionV>
                <wp:extent cx="195072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3B3F6"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17.7pt" to="313.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" strokecolor="black [3040]"/>
            </w:pict>
          </mc:Fallback>
        </mc:AlternateContent>
      </w:r>
      <w:r w:rsidRPr="00D67E6B">
        <w:rPr>
          <w:rFonts w:ascii="Times New Roman" w:eastAsia="Calibri" w:hAnsi="Times New Roman" w:cs="Times New Roman"/>
          <w:b/>
          <w:bCs/>
          <w:sz w:val="26"/>
          <w:szCs w:val="26"/>
        </w:rPr>
        <w:t>tại Bệnh viện Đa khoa Nông nghiệp</w:t>
      </w:r>
    </w:p>
    <w:p w14:paraId="70C8D412" w14:textId="77777777" w:rsidR="00323D10" w:rsidRPr="00D67E6B" w:rsidRDefault="00323D10" w:rsidP="00323D10">
      <w:pPr>
        <w:spacing w:before="240" w:after="100" w:line="288" w:lineRule="auto"/>
        <w:ind w:firstLine="720"/>
        <w:jc w:val="center"/>
        <w:rPr>
          <w:rFonts w:ascii="Times New Roman" w:eastAsia="Calibri" w:hAnsi="Times New Roman" w:cs="Times New Roman"/>
          <w:b/>
          <w:sz w:val="26"/>
          <w:szCs w:val="26"/>
        </w:rPr>
      </w:pPr>
      <w:r w:rsidRPr="00D67E6B">
        <w:rPr>
          <w:rFonts w:ascii="Times New Roman" w:eastAsia="Calibri" w:hAnsi="Times New Roman" w:cs="Times New Roman"/>
          <w:b/>
          <w:sz w:val="26"/>
          <w:szCs w:val="26"/>
        </w:rPr>
        <w:t>GIÁM ĐỐC BỆNH VIỆN ĐA KHOA NÔNG NGHIỆP</w:t>
      </w:r>
    </w:p>
    <w:p w14:paraId="637CBAEF" w14:textId="1C97971D" w:rsidR="00323D10" w:rsidRPr="00D67E6B" w:rsidRDefault="00323D10" w:rsidP="00D67E6B">
      <w:pPr>
        <w:spacing w:after="80" w:line="288" w:lineRule="auto"/>
        <w:ind w:firstLine="720"/>
        <w:jc w:val="both"/>
        <w:rPr>
          <w:rFonts w:ascii="Times New Roman" w:eastAsia="Calibri" w:hAnsi="Times New Roman" w:cs="Times New Roman"/>
          <w:i/>
          <w:iCs/>
          <w:sz w:val="26"/>
          <w:szCs w:val="26"/>
        </w:rPr>
      </w:pPr>
      <w:r w:rsidRPr="00D67E6B">
        <w:rPr>
          <w:rFonts w:ascii="Times New Roman" w:eastAsia="Calibri" w:hAnsi="Times New Roman" w:cs="Times New Roman"/>
          <w:i/>
          <w:iCs/>
          <w:sz w:val="26"/>
          <w:szCs w:val="26"/>
        </w:rPr>
        <w:t xml:space="preserve">Căn cứ Luật </w:t>
      </w:r>
      <w:r w:rsidR="008507F0" w:rsidRPr="00D67E6B">
        <w:rPr>
          <w:rFonts w:ascii="Times New Roman" w:eastAsia="Calibri" w:hAnsi="Times New Roman" w:cs="Times New Roman"/>
          <w:i/>
          <w:iCs/>
          <w:sz w:val="26"/>
          <w:szCs w:val="26"/>
        </w:rPr>
        <w:t>Viên chức số 58/2010/QH12 ngày 15/11/2010</w:t>
      </w:r>
      <w:r w:rsidRPr="00D67E6B">
        <w:rPr>
          <w:rFonts w:ascii="Times New Roman" w:eastAsia="Calibri" w:hAnsi="Times New Roman" w:cs="Times New Roman"/>
          <w:i/>
          <w:iCs/>
          <w:sz w:val="26"/>
          <w:szCs w:val="26"/>
        </w:rPr>
        <w:t>;</w:t>
      </w:r>
    </w:p>
    <w:p w14:paraId="7FF15F77" w14:textId="1C856370" w:rsidR="008507F0" w:rsidRPr="00D67E6B" w:rsidRDefault="008507F0" w:rsidP="00D67E6B">
      <w:pPr>
        <w:spacing w:after="80" w:line="288" w:lineRule="auto"/>
        <w:ind w:firstLine="720"/>
        <w:jc w:val="both"/>
        <w:rPr>
          <w:rFonts w:ascii="Times New Roman" w:eastAsia="Calibri" w:hAnsi="Times New Roman" w:cs="Times New Roman"/>
          <w:i/>
          <w:iCs/>
          <w:sz w:val="26"/>
          <w:szCs w:val="26"/>
        </w:rPr>
      </w:pPr>
      <w:r w:rsidRPr="00D67E6B">
        <w:rPr>
          <w:rFonts w:ascii="Times New Roman" w:eastAsia="Calibri" w:hAnsi="Times New Roman" w:cs="Times New Roman"/>
          <w:i/>
          <w:iCs/>
          <w:sz w:val="26"/>
          <w:szCs w:val="26"/>
        </w:rPr>
        <w:t>Căn cứ Quyết định số 3868/QĐ-BNN-TCCB ngày 09/9/2014 của Bộ trưởng Bộ Nông nghiệp và PTNT về việc quy định chức năng, nhiệm vụ quyền hạn và cơ cấu tổ chức của Bệnh viện Đa khoa Nông nghiệp;</w:t>
      </w:r>
    </w:p>
    <w:p w14:paraId="444481A0" w14:textId="73290692" w:rsidR="008507F0" w:rsidRPr="00D67E6B" w:rsidRDefault="008507F0" w:rsidP="00D67E6B">
      <w:pPr>
        <w:spacing w:after="80" w:line="288" w:lineRule="auto"/>
        <w:ind w:firstLine="720"/>
        <w:jc w:val="both"/>
        <w:rPr>
          <w:rFonts w:ascii="Times New Roman" w:eastAsia="Calibri" w:hAnsi="Times New Roman" w:cs="Times New Roman"/>
          <w:i/>
          <w:iCs/>
          <w:sz w:val="26"/>
          <w:szCs w:val="26"/>
        </w:rPr>
      </w:pPr>
      <w:r w:rsidRPr="00D67E6B">
        <w:rPr>
          <w:rFonts w:ascii="Times New Roman" w:eastAsia="Calibri" w:hAnsi="Times New Roman" w:cs="Times New Roman"/>
          <w:i/>
          <w:iCs/>
          <w:sz w:val="26"/>
          <w:szCs w:val="26"/>
        </w:rPr>
        <w:t>Căn cứ Nghị định số 143/2013/NĐ-CP ngày 24/10/2013 của Chính phủ quy định về bồi hoàn học bổng và chi phí đào tạo;</w:t>
      </w:r>
    </w:p>
    <w:p w14:paraId="3922158D" w14:textId="007C489D" w:rsidR="00D01C32" w:rsidRPr="00D67E6B" w:rsidRDefault="00D01C32" w:rsidP="00D67E6B">
      <w:pPr>
        <w:spacing w:after="80" w:line="288" w:lineRule="auto"/>
        <w:ind w:firstLine="720"/>
        <w:jc w:val="both"/>
        <w:rPr>
          <w:rFonts w:ascii="Times New Roman" w:eastAsia="Calibri" w:hAnsi="Times New Roman" w:cs="Times New Roman"/>
          <w:i/>
          <w:iCs/>
          <w:sz w:val="26"/>
          <w:szCs w:val="26"/>
        </w:rPr>
      </w:pPr>
      <w:r w:rsidRPr="00D67E6B">
        <w:rPr>
          <w:rFonts w:ascii="Times New Roman" w:eastAsia="Calibri" w:hAnsi="Times New Roman" w:cs="Times New Roman"/>
          <w:i/>
          <w:iCs/>
          <w:sz w:val="26"/>
          <w:szCs w:val="26"/>
        </w:rPr>
        <w:t xml:space="preserve">Căn cứ </w:t>
      </w:r>
      <w:r w:rsidR="0020107E" w:rsidRPr="00D67E6B">
        <w:rPr>
          <w:rFonts w:ascii="Times New Roman" w:eastAsia="Calibri" w:hAnsi="Times New Roman" w:cs="Times New Roman"/>
          <w:i/>
          <w:iCs/>
          <w:sz w:val="26"/>
          <w:szCs w:val="26"/>
        </w:rPr>
        <w:t xml:space="preserve">Biên bản cuộc họp mở rộng ngày 29/3/2022 của Hội đồng Khoa học và Công nghệ Bệnh viện về việc thông qua Quy chế đào tạo; </w:t>
      </w:r>
    </w:p>
    <w:p w14:paraId="63F3328E" w14:textId="4E6F7A3E" w:rsidR="00323D10" w:rsidRPr="00D67E6B" w:rsidRDefault="00323D10" w:rsidP="00D67E6B">
      <w:pPr>
        <w:spacing w:after="80" w:line="288" w:lineRule="auto"/>
        <w:ind w:firstLine="720"/>
        <w:jc w:val="both"/>
        <w:rPr>
          <w:rFonts w:ascii="Times New Roman" w:eastAsia="Calibri" w:hAnsi="Times New Roman" w:cs="Times New Roman"/>
          <w:sz w:val="26"/>
          <w:szCs w:val="26"/>
        </w:rPr>
      </w:pPr>
      <w:r w:rsidRPr="00D67E6B">
        <w:rPr>
          <w:rFonts w:ascii="Times New Roman" w:eastAsia="Calibri" w:hAnsi="Times New Roman" w:cs="Times New Roman"/>
          <w:i/>
          <w:iCs/>
          <w:sz w:val="26"/>
          <w:szCs w:val="26"/>
        </w:rPr>
        <w:t xml:space="preserve">Xét đề nghị của Trưởng phòng </w:t>
      </w:r>
      <w:r w:rsidR="008507F0" w:rsidRPr="00D67E6B">
        <w:rPr>
          <w:rFonts w:ascii="Times New Roman" w:eastAsia="Calibri" w:hAnsi="Times New Roman" w:cs="Times New Roman"/>
          <w:i/>
          <w:iCs/>
          <w:sz w:val="26"/>
          <w:szCs w:val="26"/>
        </w:rPr>
        <w:t>Tổ chức cán bộ và Trưởng Trung tâm Đào tạ</w:t>
      </w:r>
      <w:r w:rsidR="00D01C32" w:rsidRPr="00D67E6B">
        <w:rPr>
          <w:rFonts w:ascii="Times New Roman" w:eastAsia="Calibri" w:hAnsi="Times New Roman" w:cs="Times New Roman"/>
          <w:i/>
          <w:iCs/>
          <w:sz w:val="26"/>
          <w:szCs w:val="26"/>
        </w:rPr>
        <w:t>o -</w:t>
      </w:r>
      <w:r w:rsidR="008507F0" w:rsidRPr="00D67E6B">
        <w:rPr>
          <w:rFonts w:ascii="Times New Roman" w:eastAsia="Calibri" w:hAnsi="Times New Roman" w:cs="Times New Roman"/>
          <w:i/>
          <w:iCs/>
          <w:sz w:val="26"/>
          <w:szCs w:val="26"/>
        </w:rPr>
        <w:t>NCKH-HTQT</w:t>
      </w:r>
      <w:r w:rsidRPr="00D67E6B">
        <w:rPr>
          <w:rFonts w:ascii="Times New Roman" w:eastAsia="Calibri" w:hAnsi="Times New Roman" w:cs="Times New Roman"/>
          <w:i/>
          <w:iCs/>
          <w:sz w:val="26"/>
          <w:szCs w:val="26"/>
        </w:rPr>
        <w:t>,</w:t>
      </w:r>
    </w:p>
    <w:p w14:paraId="03E75EAF" w14:textId="77777777" w:rsidR="00323D10" w:rsidRPr="00D67E6B" w:rsidRDefault="00323D10" w:rsidP="00323D10">
      <w:pPr>
        <w:spacing w:before="240" w:after="240" w:line="288" w:lineRule="auto"/>
        <w:jc w:val="center"/>
        <w:rPr>
          <w:rFonts w:ascii="Times New Roman" w:eastAsia="Calibri" w:hAnsi="Times New Roman" w:cs="Times New Roman"/>
          <w:b/>
          <w:sz w:val="26"/>
          <w:szCs w:val="26"/>
        </w:rPr>
      </w:pPr>
      <w:r w:rsidRPr="00D67E6B">
        <w:rPr>
          <w:rFonts w:ascii="Times New Roman" w:eastAsia="Calibri" w:hAnsi="Times New Roman" w:cs="Times New Roman"/>
          <w:b/>
          <w:sz w:val="26"/>
          <w:szCs w:val="26"/>
        </w:rPr>
        <w:t>QUYẾT ĐỊNH:</w:t>
      </w:r>
    </w:p>
    <w:p w14:paraId="5E282508" w14:textId="193D53D7" w:rsidR="00323D10" w:rsidRPr="00D67E6B" w:rsidRDefault="00323D10" w:rsidP="0020107E">
      <w:pPr>
        <w:spacing w:after="100"/>
        <w:ind w:firstLine="720"/>
        <w:jc w:val="both"/>
        <w:rPr>
          <w:rFonts w:ascii="Times New Roman" w:eastAsia="Calibri" w:hAnsi="Times New Roman" w:cs="Times New Roman"/>
          <w:sz w:val="26"/>
          <w:szCs w:val="26"/>
        </w:rPr>
      </w:pPr>
      <w:r w:rsidRPr="00D67E6B">
        <w:rPr>
          <w:rFonts w:ascii="Times New Roman" w:eastAsia="Calibri" w:hAnsi="Times New Roman" w:cs="Times New Roman"/>
          <w:b/>
          <w:sz w:val="26"/>
          <w:szCs w:val="26"/>
        </w:rPr>
        <w:t>Điều 1.</w:t>
      </w:r>
      <w:r w:rsidRPr="00D67E6B">
        <w:rPr>
          <w:rFonts w:ascii="Times New Roman" w:eastAsia="Calibri" w:hAnsi="Times New Roman" w:cs="Times New Roman"/>
          <w:sz w:val="26"/>
          <w:szCs w:val="26"/>
        </w:rPr>
        <w:t xml:space="preserve"> </w:t>
      </w:r>
      <w:bookmarkStart w:id="0" w:name="_Hlk40252973"/>
      <w:r w:rsidR="008507F0" w:rsidRPr="00D67E6B">
        <w:rPr>
          <w:rFonts w:ascii="Times New Roman" w:eastAsia="Calibri" w:hAnsi="Times New Roman" w:cs="Times New Roman"/>
          <w:sz w:val="26"/>
          <w:szCs w:val="26"/>
        </w:rPr>
        <w:t xml:space="preserve">Ban hành kèm theo Quyết định này “Quy chế đào tạo cán bộ công chức, viên chức, người lao động </w:t>
      </w:r>
      <w:r w:rsidRPr="00D67E6B">
        <w:rPr>
          <w:rFonts w:ascii="Times New Roman" w:eastAsia="Calibri" w:hAnsi="Times New Roman" w:cs="Times New Roman"/>
          <w:sz w:val="26"/>
          <w:szCs w:val="26"/>
        </w:rPr>
        <w:t>tại Bệnh viện Đa khoa Nông Nghiệp</w:t>
      </w:r>
      <w:bookmarkEnd w:id="0"/>
      <w:r w:rsidR="008507F0" w:rsidRPr="00D67E6B">
        <w:rPr>
          <w:rFonts w:ascii="Times New Roman" w:eastAsia="Calibri" w:hAnsi="Times New Roman" w:cs="Times New Roman"/>
          <w:sz w:val="26"/>
          <w:szCs w:val="26"/>
        </w:rPr>
        <w:t>”</w:t>
      </w:r>
      <w:r w:rsidRPr="00D67E6B">
        <w:rPr>
          <w:rFonts w:ascii="Times New Roman" w:eastAsia="Calibri" w:hAnsi="Times New Roman" w:cs="Times New Roman"/>
          <w:sz w:val="26"/>
          <w:szCs w:val="26"/>
        </w:rPr>
        <w:t>.</w:t>
      </w:r>
    </w:p>
    <w:p w14:paraId="29173790" w14:textId="6D540E5A" w:rsidR="008507F0" w:rsidRPr="00D67E6B" w:rsidRDefault="00323D10" w:rsidP="0020107E">
      <w:pPr>
        <w:spacing w:after="100"/>
        <w:ind w:firstLine="720"/>
        <w:jc w:val="both"/>
        <w:rPr>
          <w:rFonts w:ascii="Times New Roman" w:eastAsia="Calibri" w:hAnsi="Times New Roman" w:cs="Times New Roman"/>
          <w:sz w:val="26"/>
          <w:szCs w:val="26"/>
        </w:rPr>
      </w:pPr>
      <w:r w:rsidRPr="00D67E6B">
        <w:rPr>
          <w:rFonts w:ascii="Times New Roman" w:eastAsia="Calibri" w:hAnsi="Times New Roman" w:cs="Times New Roman"/>
          <w:b/>
          <w:sz w:val="26"/>
          <w:szCs w:val="26"/>
        </w:rPr>
        <w:t>Điều 2.</w:t>
      </w:r>
      <w:r w:rsidRPr="00D67E6B">
        <w:rPr>
          <w:rFonts w:ascii="Times New Roman" w:eastAsia="Calibri" w:hAnsi="Times New Roman" w:cs="Times New Roman"/>
          <w:sz w:val="26"/>
          <w:szCs w:val="26"/>
        </w:rPr>
        <w:t xml:space="preserve"> Quyết định này có hiệu lực kể từ ngày ký, ban hành.</w:t>
      </w:r>
      <w:r w:rsidR="0020107E" w:rsidRPr="00D67E6B">
        <w:rPr>
          <w:rFonts w:ascii="Times New Roman" w:eastAsia="Calibri" w:hAnsi="Times New Roman" w:cs="Times New Roman"/>
          <w:sz w:val="26"/>
          <w:szCs w:val="26"/>
        </w:rPr>
        <w:t xml:space="preserve"> </w:t>
      </w:r>
      <w:r w:rsidR="008507F0" w:rsidRPr="00D67E6B">
        <w:rPr>
          <w:rFonts w:ascii="Times New Roman" w:eastAsia="Calibri" w:hAnsi="Times New Roman" w:cs="Times New Roman"/>
          <w:sz w:val="26"/>
          <w:szCs w:val="26"/>
        </w:rPr>
        <w:t>Những quy định về đào tạo cán bộ công chức, viên chức, người lao động</w:t>
      </w:r>
      <w:r w:rsidR="002F654A" w:rsidRPr="00D67E6B">
        <w:rPr>
          <w:rFonts w:ascii="Times New Roman" w:eastAsia="Calibri" w:hAnsi="Times New Roman" w:cs="Times New Roman"/>
          <w:sz w:val="26"/>
          <w:szCs w:val="26"/>
        </w:rPr>
        <w:t xml:space="preserve"> </w:t>
      </w:r>
      <w:r w:rsidR="008507F0" w:rsidRPr="00D67E6B">
        <w:rPr>
          <w:rFonts w:ascii="Times New Roman" w:eastAsia="Calibri" w:hAnsi="Times New Roman" w:cs="Times New Roman"/>
          <w:sz w:val="26"/>
          <w:szCs w:val="26"/>
        </w:rPr>
        <w:t>do Bệnh viện ban hành trước đây trái với Quyết định này đều bị bãi bỏ.</w:t>
      </w:r>
    </w:p>
    <w:p w14:paraId="331260D7" w14:textId="1C5386AB" w:rsidR="00323D10" w:rsidRPr="00D67E6B" w:rsidRDefault="00323D10" w:rsidP="00D67E6B">
      <w:pPr>
        <w:spacing w:after="360"/>
        <w:ind w:firstLine="720"/>
        <w:jc w:val="both"/>
        <w:rPr>
          <w:rFonts w:ascii="Times New Roman" w:eastAsia="Calibri" w:hAnsi="Times New Roman" w:cs="Times New Roman"/>
          <w:sz w:val="26"/>
          <w:szCs w:val="26"/>
        </w:rPr>
      </w:pPr>
      <w:r w:rsidRPr="00D67E6B">
        <w:rPr>
          <w:rFonts w:ascii="Times New Roman" w:eastAsia="Calibri" w:hAnsi="Times New Roman" w:cs="Times New Roman"/>
          <w:b/>
          <w:sz w:val="26"/>
          <w:szCs w:val="26"/>
        </w:rPr>
        <w:t>Điều 3.</w:t>
      </w:r>
      <w:r w:rsidRPr="00D67E6B">
        <w:rPr>
          <w:rFonts w:ascii="Times New Roman" w:eastAsia="Calibri" w:hAnsi="Times New Roman" w:cs="Times New Roman"/>
          <w:sz w:val="26"/>
          <w:szCs w:val="26"/>
        </w:rPr>
        <w:t xml:space="preserve"> </w:t>
      </w:r>
      <w:r w:rsidR="00D67E6B">
        <w:rPr>
          <w:rFonts w:ascii="Times New Roman" w:eastAsia="Calibri" w:hAnsi="Times New Roman" w:cs="Times New Roman"/>
          <w:sz w:val="26"/>
          <w:szCs w:val="26"/>
        </w:rPr>
        <w:t>Phòng</w:t>
      </w:r>
      <w:r w:rsidR="002F654A" w:rsidRPr="00D67E6B">
        <w:rPr>
          <w:rFonts w:ascii="Times New Roman" w:eastAsia="Calibri" w:hAnsi="Times New Roman" w:cs="Times New Roman"/>
          <w:sz w:val="26"/>
          <w:szCs w:val="26"/>
        </w:rPr>
        <w:t xml:space="preserve"> Tổ chức cán bộ, </w:t>
      </w:r>
      <w:r w:rsidR="00D67E6B">
        <w:rPr>
          <w:rFonts w:ascii="Times New Roman" w:eastAsia="Calibri" w:hAnsi="Times New Roman" w:cs="Times New Roman"/>
          <w:sz w:val="26"/>
          <w:szCs w:val="26"/>
        </w:rPr>
        <w:t xml:space="preserve">phòng </w:t>
      </w:r>
      <w:r w:rsidR="002F654A" w:rsidRPr="00D67E6B">
        <w:rPr>
          <w:rFonts w:ascii="Times New Roman" w:eastAsia="Calibri" w:hAnsi="Times New Roman" w:cs="Times New Roman"/>
          <w:sz w:val="26"/>
          <w:szCs w:val="26"/>
        </w:rPr>
        <w:t xml:space="preserve">Kế hoạch tổng hợp, </w:t>
      </w:r>
      <w:r w:rsidR="00D67E6B">
        <w:rPr>
          <w:rFonts w:ascii="Times New Roman" w:eastAsia="Calibri" w:hAnsi="Times New Roman" w:cs="Times New Roman"/>
          <w:sz w:val="26"/>
          <w:szCs w:val="26"/>
        </w:rPr>
        <w:t xml:space="preserve">phòng </w:t>
      </w:r>
      <w:r w:rsidR="002F654A" w:rsidRPr="00D67E6B">
        <w:rPr>
          <w:rFonts w:ascii="Times New Roman" w:eastAsia="Calibri" w:hAnsi="Times New Roman" w:cs="Times New Roman"/>
          <w:sz w:val="26"/>
          <w:szCs w:val="26"/>
        </w:rPr>
        <w:t xml:space="preserve">Điều dưỡng, </w:t>
      </w:r>
      <w:r w:rsidR="00D67E6B">
        <w:rPr>
          <w:rFonts w:ascii="Times New Roman" w:eastAsia="Calibri" w:hAnsi="Times New Roman" w:cs="Times New Roman"/>
          <w:sz w:val="26"/>
          <w:szCs w:val="26"/>
        </w:rPr>
        <w:t xml:space="preserve">phòng </w:t>
      </w:r>
      <w:r w:rsidR="002F654A" w:rsidRPr="00D67E6B">
        <w:rPr>
          <w:rFonts w:ascii="Times New Roman" w:eastAsia="Calibri" w:hAnsi="Times New Roman" w:cs="Times New Roman"/>
          <w:sz w:val="26"/>
          <w:szCs w:val="26"/>
        </w:rPr>
        <w:t>Tài chính-Kế toán, Trung tâm Đào tạo</w:t>
      </w:r>
      <w:r w:rsidR="00DA06D8">
        <w:rPr>
          <w:rFonts w:ascii="Times New Roman" w:eastAsia="Calibri" w:hAnsi="Times New Roman" w:cs="Times New Roman"/>
          <w:sz w:val="26"/>
          <w:szCs w:val="26"/>
        </w:rPr>
        <w:t xml:space="preserve"> và NCKH-HTQT</w:t>
      </w:r>
      <w:r w:rsidR="00A46053" w:rsidRPr="00D67E6B">
        <w:rPr>
          <w:rFonts w:ascii="Times New Roman" w:eastAsia="Calibri" w:hAnsi="Times New Roman" w:cs="Times New Roman"/>
          <w:sz w:val="26"/>
          <w:szCs w:val="26"/>
        </w:rPr>
        <w:t xml:space="preserve">, </w:t>
      </w:r>
      <w:r w:rsidR="002F654A" w:rsidRPr="00D67E6B">
        <w:rPr>
          <w:rFonts w:ascii="Times New Roman" w:eastAsia="Calibri" w:hAnsi="Times New Roman" w:cs="Times New Roman"/>
          <w:sz w:val="26"/>
          <w:szCs w:val="26"/>
        </w:rPr>
        <w:t>các đơn vị</w:t>
      </w:r>
      <w:r w:rsidR="007845EA" w:rsidRPr="00D67E6B">
        <w:rPr>
          <w:rFonts w:ascii="Times New Roman" w:eastAsia="Calibri" w:hAnsi="Times New Roman" w:cs="Times New Roman"/>
          <w:sz w:val="26"/>
          <w:szCs w:val="26"/>
        </w:rPr>
        <w:t xml:space="preserve"> và cá nhân liên quan tham gia đào tạo</w:t>
      </w:r>
      <w:r w:rsidR="002F654A" w:rsidRPr="00D67E6B">
        <w:rPr>
          <w:rFonts w:ascii="Times New Roman" w:eastAsia="Calibri" w:hAnsi="Times New Roman" w:cs="Times New Roman"/>
          <w:sz w:val="26"/>
          <w:szCs w:val="26"/>
        </w:rPr>
        <w:t xml:space="preserve"> trong Bệnh </w:t>
      </w:r>
      <w:r w:rsidRPr="00D67E6B">
        <w:rPr>
          <w:rFonts w:ascii="Times New Roman" w:eastAsia="Calibri" w:hAnsi="Times New Roman" w:cs="Times New Roman"/>
          <w:sz w:val="26"/>
          <w:szCs w:val="26"/>
        </w:rPr>
        <w:t>viện chịu trách nhiệm thi hành Quyết định này</w:t>
      </w:r>
      <w:r w:rsidR="00D67E6B">
        <w:rPr>
          <w:rFonts w:ascii="Times New Roman" w:eastAsia="Calibri" w:hAnsi="Times New Roman" w:cs="Times New Roman"/>
          <w:sz w:val="26"/>
          <w:szCs w:val="26"/>
        </w:rPr>
        <w:t>.</w:t>
      </w:r>
      <w:r w:rsidR="00DA06D8">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323D10" w:rsidRPr="007845EA" w14:paraId="4BE80562" w14:textId="77777777" w:rsidTr="00206F6F">
        <w:tc>
          <w:tcPr>
            <w:tcW w:w="4532" w:type="dxa"/>
          </w:tcPr>
          <w:p w14:paraId="6319F384" w14:textId="77777777" w:rsidR="00323D10" w:rsidRPr="007845EA" w:rsidRDefault="00323D10" w:rsidP="00323D10">
            <w:pPr>
              <w:ind w:firstLine="468"/>
              <w:rPr>
                <w:rFonts w:eastAsia="Calibri" w:cs="Times New Roman"/>
                <w:b/>
                <w:i/>
                <w:szCs w:val="24"/>
              </w:rPr>
            </w:pPr>
          </w:p>
          <w:p w14:paraId="759FFFDE" w14:textId="77777777" w:rsidR="00323D10" w:rsidRPr="00D67E6B" w:rsidRDefault="00323D10" w:rsidP="0020107E">
            <w:pPr>
              <w:spacing w:line="276" w:lineRule="auto"/>
              <w:rPr>
                <w:rFonts w:eastAsia="Calibri" w:cs="Times New Roman"/>
                <w:b/>
                <w:i/>
                <w:sz w:val="22"/>
              </w:rPr>
            </w:pPr>
            <w:r w:rsidRPr="00D67E6B">
              <w:rPr>
                <w:rFonts w:eastAsia="Calibri" w:cs="Times New Roman"/>
                <w:b/>
                <w:i/>
                <w:sz w:val="22"/>
              </w:rPr>
              <w:t>Nơi nhận:</w:t>
            </w:r>
          </w:p>
          <w:p w14:paraId="126C99BD" w14:textId="4625C6B9" w:rsidR="00323D10" w:rsidRPr="00D67E6B" w:rsidRDefault="00323D10" w:rsidP="0020107E">
            <w:pPr>
              <w:numPr>
                <w:ilvl w:val="0"/>
                <w:numId w:val="3"/>
              </w:numPr>
              <w:spacing w:line="276" w:lineRule="auto"/>
              <w:ind w:left="457" w:hanging="283"/>
              <w:contextualSpacing/>
              <w:rPr>
                <w:rFonts w:eastAsia="Calibri" w:cs="Times New Roman"/>
                <w:b/>
                <w:sz w:val="22"/>
              </w:rPr>
            </w:pPr>
            <w:r w:rsidRPr="00D67E6B">
              <w:rPr>
                <w:rFonts w:eastAsia="Calibri" w:cs="Times New Roman"/>
                <w:sz w:val="22"/>
              </w:rPr>
              <w:t>Như điều 3;</w:t>
            </w:r>
          </w:p>
          <w:p w14:paraId="6B529DC2" w14:textId="5067E98B" w:rsidR="00323D10" w:rsidRPr="007845EA" w:rsidRDefault="008E4294" w:rsidP="0020107E">
            <w:pPr>
              <w:numPr>
                <w:ilvl w:val="0"/>
                <w:numId w:val="3"/>
              </w:numPr>
              <w:spacing w:line="276" w:lineRule="auto"/>
              <w:ind w:left="457" w:hanging="283"/>
              <w:contextualSpacing/>
              <w:rPr>
                <w:rFonts w:eastAsia="Calibri" w:cs="Times New Roman"/>
                <w:b/>
                <w:sz w:val="28"/>
                <w:szCs w:val="28"/>
              </w:rPr>
            </w:pPr>
            <w:r w:rsidRPr="00D67E6B">
              <w:rPr>
                <w:rFonts w:eastAsia="Calibri" w:cs="Times New Roman"/>
                <w:sz w:val="22"/>
              </w:rPr>
              <w:t>Lưu VT</w:t>
            </w:r>
            <w:r w:rsidR="00323D10" w:rsidRPr="007845EA">
              <w:rPr>
                <w:rFonts w:eastAsia="Calibri" w:cs="Times New Roman"/>
                <w:szCs w:val="24"/>
              </w:rPr>
              <w:t>.</w:t>
            </w:r>
          </w:p>
        </w:tc>
        <w:tc>
          <w:tcPr>
            <w:tcW w:w="4532" w:type="dxa"/>
          </w:tcPr>
          <w:p w14:paraId="5B7AFADC" w14:textId="77777777" w:rsidR="00323D10" w:rsidRPr="007845EA" w:rsidRDefault="00323D10" w:rsidP="00323D10">
            <w:pPr>
              <w:jc w:val="center"/>
              <w:rPr>
                <w:rFonts w:eastAsia="Calibri" w:cs="Times New Roman"/>
                <w:b/>
                <w:sz w:val="26"/>
                <w:szCs w:val="26"/>
              </w:rPr>
            </w:pPr>
            <w:r w:rsidRPr="007845EA">
              <w:rPr>
                <w:rFonts w:eastAsia="Calibri" w:cs="Times New Roman"/>
                <w:b/>
                <w:sz w:val="26"/>
                <w:szCs w:val="26"/>
              </w:rPr>
              <w:t>GIÁM ĐỐC</w:t>
            </w:r>
          </w:p>
          <w:p w14:paraId="17F6AC9B" w14:textId="77777777" w:rsidR="00323D10" w:rsidRPr="007845EA" w:rsidRDefault="00323D10" w:rsidP="00323D10">
            <w:pPr>
              <w:jc w:val="center"/>
              <w:rPr>
                <w:rFonts w:eastAsia="Calibri" w:cs="Times New Roman"/>
                <w:b/>
                <w:sz w:val="28"/>
                <w:szCs w:val="28"/>
              </w:rPr>
            </w:pPr>
          </w:p>
          <w:p w14:paraId="6D487240" w14:textId="19CC3093" w:rsidR="00323D10" w:rsidRPr="007845EA" w:rsidRDefault="00323D10" w:rsidP="00323D10">
            <w:pPr>
              <w:jc w:val="center"/>
              <w:rPr>
                <w:rFonts w:eastAsia="Calibri" w:cs="Times New Roman"/>
                <w:b/>
                <w:sz w:val="28"/>
                <w:szCs w:val="28"/>
              </w:rPr>
            </w:pPr>
          </w:p>
          <w:p w14:paraId="497038F7" w14:textId="77777777" w:rsidR="0020107E" w:rsidRPr="007845EA" w:rsidRDefault="0020107E" w:rsidP="00323D10">
            <w:pPr>
              <w:jc w:val="center"/>
              <w:rPr>
                <w:rFonts w:eastAsia="Calibri" w:cs="Times New Roman"/>
                <w:b/>
                <w:sz w:val="28"/>
                <w:szCs w:val="28"/>
              </w:rPr>
            </w:pPr>
          </w:p>
          <w:p w14:paraId="45033F47" w14:textId="77777777" w:rsidR="0020107E" w:rsidRPr="007845EA" w:rsidRDefault="0020107E" w:rsidP="00323D10">
            <w:pPr>
              <w:jc w:val="center"/>
              <w:rPr>
                <w:rFonts w:eastAsia="Calibri" w:cs="Times New Roman"/>
                <w:b/>
                <w:sz w:val="28"/>
                <w:szCs w:val="28"/>
              </w:rPr>
            </w:pPr>
          </w:p>
          <w:p w14:paraId="381B63DB" w14:textId="0DD29F54" w:rsidR="0020107E" w:rsidRPr="007845EA" w:rsidRDefault="0020107E" w:rsidP="00323D10">
            <w:pPr>
              <w:jc w:val="center"/>
              <w:rPr>
                <w:rFonts w:eastAsia="Calibri" w:cs="Times New Roman"/>
                <w:b/>
                <w:sz w:val="28"/>
                <w:szCs w:val="28"/>
              </w:rPr>
            </w:pPr>
          </w:p>
          <w:p w14:paraId="1C999B50" w14:textId="77777777" w:rsidR="00323D10" w:rsidRPr="007845EA" w:rsidRDefault="00323D10" w:rsidP="00323D10">
            <w:pPr>
              <w:jc w:val="center"/>
              <w:rPr>
                <w:rFonts w:eastAsia="Calibri" w:cs="Times New Roman"/>
                <w:b/>
                <w:sz w:val="28"/>
                <w:szCs w:val="28"/>
              </w:rPr>
            </w:pPr>
            <w:r w:rsidRPr="007845EA">
              <w:rPr>
                <w:rFonts w:eastAsia="Calibri" w:cs="Times New Roman"/>
                <w:b/>
                <w:sz w:val="28"/>
                <w:szCs w:val="28"/>
              </w:rPr>
              <w:t>Hà Hữu Tùng</w:t>
            </w:r>
          </w:p>
        </w:tc>
      </w:tr>
    </w:tbl>
    <w:p w14:paraId="36685858" w14:textId="77777777" w:rsidR="00323D10" w:rsidRPr="007845EA" w:rsidRDefault="00323D10" w:rsidP="009F69E9">
      <w:pPr>
        <w:spacing w:after="0" w:line="240" w:lineRule="auto"/>
        <w:jc w:val="center"/>
        <w:rPr>
          <w:rFonts w:ascii="Times New Roman" w:hAnsi="Times New Roman" w:cs="Times New Roman"/>
          <w:sz w:val="26"/>
          <w:szCs w:val="26"/>
        </w:rPr>
        <w:sectPr w:rsidR="00323D10" w:rsidRPr="007845EA" w:rsidSect="00D67E6B">
          <w:pgSz w:w="11907" w:h="16840" w:code="9"/>
          <w:pgMar w:top="1134" w:right="1134" w:bottom="1134" w:left="1701" w:header="720" w:footer="720" w:gutter="0"/>
          <w:cols w:space="720"/>
          <w:docGrid w:linePitch="360"/>
        </w:sect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D67E6B" w:rsidRPr="007845EA" w14:paraId="23C1E238" w14:textId="77777777" w:rsidTr="000C5772">
        <w:trPr>
          <w:jc w:val="center"/>
        </w:trPr>
        <w:tc>
          <w:tcPr>
            <w:tcW w:w="3969" w:type="dxa"/>
            <w:tcMar>
              <w:left w:w="0" w:type="dxa"/>
              <w:right w:w="0" w:type="dxa"/>
            </w:tcMar>
          </w:tcPr>
          <w:p w14:paraId="3E8C4B1D" w14:textId="77777777" w:rsidR="00D67E6B" w:rsidRPr="00D67E6B" w:rsidRDefault="00D67E6B" w:rsidP="000C5772">
            <w:pPr>
              <w:jc w:val="center"/>
              <w:rPr>
                <w:rFonts w:eastAsia="Calibri" w:cs="Times New Roman"/>
                <w:szCs w:val="24"/>
              </w:rPr>
            </w:pPr>
            <w:r w:rsidRPr="00D67E6B">
              <w:rPr>
                <w:rFonts w:eastAsia="Calibri" w:cs="Times New Roman"/>
                <w:szCs w:val="24"/>
              </w:rPr>
              <w:lastRenderedPageBreak/>
              <w:t>BỘ NÔNG NGHIỆP &amp; PTNT</w:t>
            </w:r>
          </w:p>
          <w:p w14:paraId="272A5F8B" w14:textId="38C753E4" w:rsidR="00D67E6B" w:rsidRPr="00D67E6B" w:rsidRDefault="00D67E6B" w:rsidP="000C5772">
            <w:pPr>
              <w:jc w:val="center"/>
              <w:rPr>
                <w:rFonts w:eastAsia="Calibri" w:cs="Times New Roman"/>
                <w:b/>
                <w:szCs w:val="24"/>
              </w:rPr>
            </w:pPr>
            <w:r w:rsidRPr="00D67E6B">
              <w:rPr>
                <w:rFonts w:eastAsia="Calibri" w:cs="Times New Roman"/>
                <w:noProof/>
                <w:szCs w:val="24"/>
              </w:rPr>
              <mc:AlternateContent>
                <mc:Choice Requires="wps">
                  <w:drawing>
                    <wp:anchor distT="0" distB="0" distL="114300" distR="114300" simplePos="0" relativeHeight="251671552" behindDoc="0" locked="0" layoutInCell="1" allowOverlap="1" wp14:anchorId="70D556A8" wp14:editId="087B0B83">
                      <wp:simplePos x="0" y="0"/>
                      <wp:positionH relativeFrom="column">
                        <wp:posOffset>610870</wp:posOffset>
                      </wp:positionH>
                      <wp:positionV relativeFrom="paragraph">
                        <wp:posOffset>193675</wp:posOffset>
                      </wp:positionV>
                      <wp:extent cx="1297172"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29717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2A9A40"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1pt,15.25pt" to="15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" strokecolor="windowText" strokeweight=".5pt">
                      <v:stroke joinstyle="miter"/>
                    </v:line>
                  </w:pict>
                </mc:Fallback>
              </mc:AlternateContent>
            </w:r>
            <w:r w:rsidRPr="00D67E6B">
              <w:rPr>
                <w:rFonts w:eastAsia="Calibri" w:cs="Times New Roman"/>
                <w:b/>
                <w:szCs w:val="24"/>
              </w:rPr>
              <w:t>BỆNH VIỆN ĐK NÔNG NGHIỆP</w:t>
            </w:r>
          </w:p>
        </w:tc>
        <w:tc>
          <w:tcPr>
            <w:tcW w:w="5529" w:type="dxa"/>
            <w:tcMar>
              <w:left w:w="0" w:type="dxa"/>
              <w:right w:w="0" w:type="dxa"/>
            </w:tcMar>
          </w:tcPr>
          <w:p w14:paraId="1FA02054" w14:textId="77777777" w:rsidR="00D67E6B" w:rsidRPr="007845EA" w:rsidRDefault="00D67E6B" w:rsidP="000C5772">
            <w:pPr>
              <w:jc w:val="center"/>
              <w:rPr>
                <w:rFonts w:eastAsia="Calibri" w:cs="Times New Roman"/>
                <w:b/>
                <w:sz w:val="26"/>
                <w:szCs w:val="26"/>
              </w:rPr>
            </w:pPr>
            <w:r w:rsidRPr="00D67E6B">
              <w:rPr>
                <w:rFonts w:eastAsia="Calibri" w:cs="Times New Roman"/>
                <w:b/>
                <w:szCs w:val="24"/>
              </w:rPr>
              <w:t>CỘNG HÒA XÃ HỘI CHỦ NGHĨA VIỆT NAM</w:t>
            </w:r>
          </w:p>
          <w:p w14:paraId="5D04FF45" w14:textId="77777777" w:rsidR="00D67E6B" w:rsidRPr="00D67E6B" w:rsidRDefault="00D67E6B" w:rsidP="000C5772">
            <w:pPr>
              <w:jc w:val="center"/>
              <w:rPr>
                <w:rFonts w:eastAsia="Calibri" w:cs="Times New Roman"/>
                <w:b/>
                <w:sz w:val="26"/>
                <w:szCs w:val="26"/>
              </w:rPr>
            </w:pPr>
            <w:r w:rsidRPr="00D67E6B">
              <w:rPr>
                <w:rFonts w:eastAsia="Calibri" w:cs="Times New Roman"/>
                <w:b/>
                <w:sz w:val="26"/>
                <w:szCs w:val="26"/>
              </w:rPr>
              <w:t>Độc lập – Tự do – Hạnh phúc</w:t>
            </w:r>
          </w:p>
        </w:tc>
      </w:tr>
      <w:tr w:rsidR="00D67E6B" w:rsidRPr="007845EA" w14:paraId="74AB75DB" w14:textId="77777777" w:rsidTr="000C5772">
        <w:trPr>
          <w:jc w:val="center"/>
        </w:trPr>
        <w:tc>
          <w:tcPr>
            <w:tcW w:w="3969" w:type="dxa"/>
            <w:tcMar>
              <w:left w:w="0" w:type="dxa"/>
              <w:right w:w="0" w:type="dxa"/>
            </w:tcMar>
          </w:tcPr>
          <w:p w14:paraId="60104440" w14:textId="5EE7CE2D" w:rsidR="00D67E6B" w:rsidRPr="00D67E6B" w:rsidRDefault="00D67E6B" w:rsidP="000C5772">
            <w:pPr>
              <w:spacing w:before="240"/>
              <w:jc w:val="center"/>
              <w:rPr>
                <w:rFonts w:eastAsia="Calibri" w:cs="Times New Roman"/>
                <w:sz w:val="26"/>
                <w:szCs w:val="26"/>
              </w:rPr>
            </w:pPr>
          </w:p>
        </w:tc>
        <w:tc>
          <w:tcPr>
            <w:tcW w:w="5529" w:type="dxa"/>
            <w:tcMar>
              <w:left w:w="0" w:type="dxa"/>
              <w:right w:w="0" w:type="dxa"/>
            </w:tcMar>
          </w:tcPr>
          <w:p w14:paraId="6B173725" w14:textId="501D6C2E" w:rsidR="00D67E6B" w:rsidRPr="00D67E6B" w:rsidRDefault="00D67E6B" w:rsidP="000C5772">
            <w:pPr>
              <w:spacing w:before="360"/>
              <w:jc w:val="center"/>
              <w:rPr>
                <w:rFonts w:eastAsia="Calibri" w:cs="Times New Roman"/>
                <w:i/>
                <w:sz w:val="26"/>
                <w:szCs w:val="26"/>
              </w:rPr>
            </w:pPr>
            <w:r w:rsidRPr="00D67E6B">
              <w:rPr>
                <w:rFonts w:eastAsia="Calibri" w:cs="Times New Roman"/>
                <w:i/>
                <w:noProof/>
                <w:sz w:val="26"/>
                <w:szCs w:val="26"/>
              </w:rPr>
              <mc:AlternateContent>
                <mc:Choice Requires="wps">
                  <w:drawing>
                    <wp:anchor distT="0" distB="0" distL="114300" distR="114300" simplePos="0" relativeHeight="251673600" behindDoc="0" locked="0" layoutInCell="1" allowOverlap="1" wp14:anchorId="6039E13D" wp14:editId="2782C5B7">
                      <wp:simplePos x="0" y="0"/>
                      <wp:positionH relativeFrom="column">
                        <wp:posOffset>641350</wp:posOffset>
                      </wp:positionH>
                      <wp:positionV relativeFrom="paragraph">
                        <wp:posOffset>5715</wp:posOffset>
                      </wp:positionV>
                      <wp:extent cx="218694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0BE1EB"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45pt" to="22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" strokecolor="windowText" strokeweight=".5pt">
                      <v:stroke joinstyle="miter"/>
                    </v:line>
                  </w:pict>
                </mc:Fallback>
              </mc:AlternateContent>
            </w:r>
            <w:r w:rsidRPr="00D67E6B">
              <w:rPr>
                <w:rFonts w:eastAsia="Calibri" w:cs="Times New Roman"/>
                <w:i/>
                <w:sz w:val="26"/>
                <w:szCs w:val="26"/>
              </w:rPr>
              <w:t>Hà Nộ</w:t>
            </w:r>
            <w:r w:rsidR="00132F6E">
              <w:rPr>
                <w:rFonts w:eastAsia="Calibri" w:cs="Times New Roman"/>
                <w:i/>
                <w:sz w:val="26"/>
                <w:szCs w:val="26"/>
              </w:rPr>
              <w:t>i, ngày     tháng     năm 2023</w:t>
            </w:r>
          </w:p>
        </w:tc>
      </w:tr>
    </w:tbl>
    <w:p w14:paraId="0E43B77D" w14:textId="0870A9B5" w:rsidR="00D67E6B" w:rsidRDefault="00201D71" w:rsidP="0020107E">
      <w:pPr>
        <w:spacing w:after="0"/>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77696" behindDoc="0" locked="0" layoutInCell="1" allowOverlap="1" wp14:anchorId="652B2E0A" wp14:editId="792F7631">
                <wp:simplePos x="0" y="0"/>
                <wp:positionH relativeFrom="column">
                  <wp:posOffset>-457835</wp:posOffset>
                </wp:positionH>
                <wp:positionV relativeFrom="paragraph">
                  <wp:posOffset>-5080</wp:posOffset>
                </wp:positionV>
                <wp:extent cx="1244600" cy="3810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2446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48F8505A" w14:textId="2CD62C6A" w:rsidR="00201D71" w:rsidRPr="00201D71" w:rsidRDefault="00201D71" w:rsidP="00201D71">
                            <w:pPr>
                              <w:jc w:val="center"/>
                              <w:rPr>
                                <w:rFonts w:ascii="Times New Roman" w:hAnsi="Times New Roman" w:cs="Times New Roman"/>
                                <w:b/>
                                <w:sz w:val="28"/>
                                <w:szCs w:val="28"/>
                              </w:rPr>
                            </w:pPr>
                            <w:r w:rsidRPr="00201D71">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B2E0A" id="Rectangle 2" o:spid="_x0000_s1027" style="position:absolute;left:0;text-align:left;margin-left:-36.05pt;margin-top:-.4pt;width:98pt;height:3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" fillcolor="white [3201]" strokecolor="black [3200]" strokeweight="2pt">
                <v:textbox>
                  <w:txbxContent>
                    <w:p w14:paraId="48F8505A" w14:textId="2CD62C6A" w:rsidR="00201D71" w:rsidRPr="00201D71" w:rsidRDefault="00201D71" w:rsidP="00201D71">
                      <w:pPr>
                        <w:jc w:val="center"/>
                        <w:rPr>
                          <w:rFonts w:ascii="Times New Roman" w:hAnsi="Times New Roman" w:cs="Times New Roman"/>
                          <w:b/>
                          <w:sz w:val="28"/>
                          <w:szCs w:val="28"/>
                        </w:rPr>
                      </w:pPr>
                      <w:r w:rsidRPr="00201D71">
                        <w:rPr>
                          <w:rFonts w:ascii="Times New Roman" w:hAnsi="Times New Roman" w:cs="Times New Roman"/>
                          <w:b/>
                          <w:sz w:val="28"/>
                          <w:szCs w:val="28"/>
                        </w:rPr>
                        <w:t>Dự thảo</w:t>
                      </w:r>
                    </w:p>
                  </w:txbxContent>
                </v:textbox>
              </v:rect>
            </w:pict>
          </mc:Fallback>
        </mc:AlternateContent>
      </w:r>
    </w:p>
    <w:p w14:paraId="064851D0" w14:textId="003EBC00" w:rsidR="006121B7" w:rsidRPr="00D67E6B" w:rsidRDefault="00E64F45" w:rsidP="0020107E">
      <w:pPr>
        <w:spacing w:after="0"/>
        <w:jc w:val="center"/>
        <w:rPr>
          <w:rFonts w:ascii="Times New Roman" w:hAnsi="Times New Roman" w:cs="Times New Roman"/>
          <w:b/>
          <w:bCs/>
          <w:sz w:val="26"/>
          <w:szCs w:val="26"/>
        </w:rPr>
      </w:pPr>
      <w:r w:rsidRPr="00D67E6B">
        <w:rPr>
          <w:rFonts w:ascii="Times New Roman" w:hAnsi="Times New Roman" w:cs="Times New Roman"/>
          <w:b/>
          <w:bCs/>
          <w:sz w:val="26"/>
          <w:szCs w:val="26"/>
        </w:rPr>
        <w:t>QUY CHẾ</w:t>
      </w:r>
    </w:p>
    <w:p w14:paraId="535A5337" w14:textId="27054F92" w:rsidR="00E64F45" w:rsidRPr="00D67E6B" w:rsidRDefault="00E64F45" w:rsidP="0020107E">
      <w:pPr>
        <w:spacing w:after="0"/>
        <w:jc w:val="center"/>
        <w:rPr>
          <w:rFonts w:ascii="Times New Roman" w:hAnsi="Times New Roman" w:cs="Times New Roman"/>
          <w:b/>
          <w:bCs/>
          <w:sz w:val="26"/>
          <w:szCs w:val="26"/>
        </w:rPr>
      </w:pPr>
      <w:r w:rsidRPr="00D67E6B">
        <w:rPr>
          <w:rFonts w:ascii="Times New Roman" w:hAnsi="Times New Roman" w:cs="Times New Roman"/>
          <w:b/>
          <w:bCs/>
          <w:sz w:val="26"/>
          <w:szCs w:val="26"/>
        </w:rPr>
        <w:t>ĐÀO TẠO</w:t>
      </w:r>
      <w:r w:rsidR="009F69E9" w:rsidRPr="00D67E6B">
        <w:rPr>
          <w:rFonts w:ascii="Times New Roman" w:hAnsi="Times New Roman" w:cs="Times New Roman"/>
          <w:b/>
          <w:bCs/>
          <w:sz w:val="26"/>
          <w:szCs w:val="26"/>
        </w:rPr>
        <w:t xml:space="preserve"> CÁN BỘ CÔNG CHỨC, VIÊN CHỨC, NGƯỜI LAO ĐỘNG </w:t>
      </w:r>
      <w:r w:rsidR="00930CB4" w:rsidRPr="00D67E6B">
        <w:rPr>
          <w:rFonts w:ascii="Times New Roman" w:hAnsi="Times New Roman" w:cs="Times New Roman"/>
          <w:b/>
          <w:bCs/>
          <w:sz w:val="26"/>
          <w:szCs w:val="26"/>
        </w:rPr>
        <w:t xml:space="preserve">TẠI </w:t>
      </w:r>
      <w:r w:rsidR="009F69E9" w:rsidRPr="00D67E6B">
        <w:rPr>
          <w:rFonts w:ascii="Times New Roman" w:hAnsi="Times New Roman" w:cs="Times New Roman"/>
          <w:b/>
          <w:bCs/>
          <w:sz w:val="26"/>
          <w:szCs w:val="26"/>
        </w:rPr>
        <w:t>BỆNH VIỆN ĐA KHOA NÔNG NGHIỆP</w:t>
      </w:r>
    </w:p>
    <w:p w14:paraId="3673AF99" w14:textId="7073B61E" w:rsidR="00D67E6B" w:rsidRDefault="00E64F45" w:rsidP="00D67E6B">
      <w:pPr>
        <w:spacing w:after="0"/>
        <w:jc w:val="center"/>
        <w:rPr>
          <w:rFonts w:ascii="Times New Roman" w:hAnsi="Times New Roman" w:cs="Times New Roman"/>
          <w:i/>
          <w:iCs/>
          <w:sz w:val="26"/>
          <w:szCs w:val="26"/>
        </w:rPr>
      </w:pPr>
      <w:r w:rsidRPr="00D67E6B">
        <w:rPr>
          <w:rFonts w:ascii="Times New Roman" w:hAnsi="Times New Roman" w:cs="Times New Roman"/>
          <w:i/>
          <w:iCs/>
          <w:sz w:val="26"/>
          <w:szCs w:val="26"/>
        </w:rPr>
        <w:t xml:space="preserve">(Ban hành kèm theo Quyết định số  </w:t>
      </w:r>
      <w:r w:rsidR="009F69E9" w:rsidRPr="00D67E6B">
        <w:rPr>
          <w:rFonts w:ascii="Times New Roman" w:hAnsi="Times New Roman" w:cs="Times New Roman"/>
          <w:i/>
          <w:iCs/>
          <w:sz w:val="26"/>
          <w:szCs w:val="26"/>
        </w:rPr>
        <w:t xml:space="preserve">  </w:t>
      </w:r>
      <w:r w:rsidRPr="00D67E6B">
        <w:rPr>
          <w:rFonts w:ascii="Times New Roman" w:hAnsi="Times New Roman" w:cs="Times New Roman"/>
          <w:i/>
          <w:iCs/>
          <w:sz w:val="26"/>
          <w:szCs w:val="26"/>
        </w:rPr>
        <w:t xml:space="preserve">   /QĐ-BV, ngày  </w:t>
      </w:r>
      <w:r w:rsidR="004D63BC" w:rsidRPr="00D67E6B">
        <w:rPr>
          <w:rFonts w:ascii="Times New Roman" w:hAnsi="Times New Roman" w:cs="Times New Roman"/>
          <w:i/>
          <w:iCs/>
          <w:sz w:val="26"/>
          <w:szCs w:val="26"/>
        </w:rPr>
        <w:t xml:space="preserve"> </w:t>
      </w:r>
      <w:r w:rsidRPr="00D67E6B">
        <w:rPr>
          <w:rFonts w:ascii="Times New Roman" w:hAnsi="Times New Roman" w:cs="Times New Roman"/>
          <w:i/>
          <w:iCs/>
          <w:sz w:val="26"/>
          <w:szCs w:val="26"/>
        </w:rPr>
        <w:t xml:space="preserve"> tháng</w:t>
      </w:r>
      <w:r w:rsidR="00FF26D8">
        <w:rPr>
          <w:rFonts w:ascii="Times New Roman" w:hAnsi="Times New Roman" w:cs="Times New Roman"/>
          <w:i/>
          <w:iCs/>
          <w:sz w:val="26"/>
          <w:szCs w:val="26"/>
        </w:rPr>
        <w:t xml:space="preserve">    </w:t>
      </w:r>
      <w:r w:rsidRPr="00D67E6B">
        <w:rPr>
          <w:rFonts w:ascii="Times New Roman" w:hAnsi="Times New Roman" w:cs="Times New Roman"/>
          <w:i/>
          <w:iCs/>
          <w:sz w:val="26"/>
          <w:szCs w:val="26"/>
        </w:rPr>
        <w:t>năm</w:t>
      </w:r>
      <w:r w:rsidR="009F69E9" w:rsidRPr="00D67E6B">
        <w:rPr>
          <w:rFonts w:ascii="Times New Roman" w:hAnsi="Times New Roman" w:cs="Times New Roman"/>
          <w:i/>
          <w:iCs/>
          <w:sz w:val="26"/>
          <w:szCs w:val="26"/>
        </w:rPr>
        <w:t xml:space="preserve"> 202</w:t>
      </w:r>
      <w:r w:rsidR="00FF26D8">
        <w:rPr>
          <w:rFonts w:ascii="Times New Roman" w:hAnsi="Times New Roman" w:cs="Times New Roman"/>
          <w:i/>
          <w:iCs/>
          <w:sz w:val="26"/>
          <w:szCs w:val="26"/>
        </w:rPr>
        <w:t>3</w:t>
      </w:r>
    </w:p>
    <w:p w14:paraId="201BBF5A" w14:textId="51EA2AD8" w:rsidR="00E64F45" w:rsidRPr="00D67E6B" w:rsidRDefault="00D67E6B" w:rsidP="00D67E6B">
      <w:pPr>
        <w:jc w:val="center"/>
        <w:rPr>
          <w:rFonts w:ascii="Times New Roman" w:hAnsi="Times New Roman" w:cs="Times New Roman"/>
          <w:sz w:val="26"/>
          <w:szCs w:val="26"/>
        </w:rPr>
      </w:pPr>
      <w:r w:rsidRPr="00D67E6B">
        <w:rPr>
          <w:rFonts w:eastAsia="Calibri" w:cs="Times New Roman"/>
          <w:noProof/>
          <w:sz w:val="24"/>
          <w:szCs w:val="24"/>
        </w:rPr>
        <mc:AlternateContent>
          <mc:Choice Requires="wps">
            <w:drawing>
              <wp:anchor distT="0" distB="0" distL="114300" distR="114300" simplePos="0" relativeHeight="251675648" behindDoc="0" locked="0" layoutInCell="1" allowOverlap="1" wp14:anchorId="2D79B25F" wp14:editId="11C69C2F">
                <wp:simplePos x="0" y="0"/>
                <wp:positionH relativeFrom="column">
                  <wp:posOffset>2243455</wp:posOffset>
                </wp:positionH>
                <wp:positionV relativeFrom="paragraph">
                  <wp:posOffset>215900</wp:posOffset>
                </wp:positionV>
                <wp:extent cx="1297172"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9717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E65810"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6.65pt,17pt" to="278.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" strokecolor="windowText" strokeweight=".5pt">
                <v:stroke joinstyle="miter"/>
              </v:line>
            </w:pict>
          </mc:Fallback>
        </mc:AlternateContent>
      </w:r>
      <w:r w:rsidR="009F69E9" w:rsidRPr="00D67E6B">
        <w:rPr>
          <w:rFonts w:ascii="Times New Roman" w:hAnsi="Times New Roman" w:cs="Times New Roman"/>
          <w:i/>
          <w:iCs/>
          <w:sz w:val="26"/>
          <w:szCs w:val="26"/>
        </w:rPr>
        <w:t>của Giám đốc Bệnh viện Đa khoa Nông nghiệp</w:t>
      </w:r>
      <w:r w:rsidR="00E64F45" w:rsidRPr="00D67E6B">
        <w:rPr>
          <w:rFonts w:ascii="Times New Roman" w:hAnsi="Times New Roman" w:cs="Times New Roman"/>
          <w:sz w:val="26"/>
          <w:szCs w:val="26"/>
        </w:rPr>
        <w:t>)</w:t>
      </w:r>
    </w:p>
    <w:p w14:paraId="6388B0C4" w14:textId="72B86828" w:rsidR="00E64F45" w:rsidRPr="00D67E6B" w:rsidRDefault="00E64F45" w:rsidP="0020107E">
      <w:pPr>
        <w:spacing w:after="0"/>
        <w:jc w:val="center"/>
        <w:rPr>
          <w:rFonts w:ascii="Times New Roman" w:hAnsi="Times New Roman" w:cs="Times New Roman"/>
          <w:b/>
          <w:bCs/>
          <w:sz w:val="26"/>
          <w:szCs w:val="26"/>
        </w:rPr>
      </w:pPr>
      <w:r w:rsidRPr="00D67E6B">
        <w:rPr>
          <w:rFonts w:ascii="Times New Roman" w:hAnsi="Times New Roman" w:cs="Times New Roman"/>
          <w:b/>
          <w:bCs/>
          <w:sz w:val="26"/>
          <w:szCs w:val="26"/>
        </w:rPr>
        <w:t>C</w:t>
      </w:r>
      <w:r w:rsidR="00D67E6B" w:rsidRPr="00D67E6B">
        <w:rPr>
          <w:rFonts w:ascii="Times New Roman" w:hAnsi="Times New Roman" w:cs="Times New Roman"/>
          <w:b/>
          <w:bCs/>
          <w:sz w:val="26"/>
          <w:szCs w:val="26"/>
        </w:rPr>
        <w:t>hương</w:t>
      </w:r>
      <w:r w:rsidRPr="00D67E6B">
        <w:rPr>
          <w:rFonts w:ascii="Times New Roman" w:hAnsi="Times New Roman" w:cs="Times New Roman"/>
          <w:b/>
          <w:bCs/>
          <w:sz w:val="26"/>
          <w:szCs w:val="26"/>
        </w:rPr>
        <w:t xml:space="preserve"> I</w:t>
      </w:r>
      <w:r w:rsidR="007D6D4C" w:rsidRPr="00D67E6B">
        <w:rPr>
          <w:rFonts w:ascii="Times New Roman" w:hAnsi="Times New Roman" w:cs="Times New Roman"/>
          <w:b/>
          <w:bCs/>
          <w:sz w:val="26"/>
          <w:szCs w:val="26"/>
        </w:rPr>
        <w:t>:</w:t>
      </w:r>
    </w:p>
    <w:p w14:paraId="0DF23D93" w14:textId="77777777" w:rsidR="00E64F45" w:rsidRPr="00D67E6B" w:rsidRDefault="00E64F45" w:rsidP="0020107E">
      <w:pPr>
        <w:spacing w:after="0"/>
        <w:jc w:val="center"/>
        <w:rPr>
          <w:rFonts w:ascii="Times New Roman" w:hAnsi="Times New Roman" w:cs="Times New Roman"/>
          <w:b/>
          <w:bCs/>
          <w:sz w:val="26"/>
          <w:szCs w:val="26"/>
        </w:rPr>
      </w:pPr>
      <w:r w:rsidRPr="00D67E6B">
        <w:rPr>
          <w:rFonts w:ascii="Times New Roman" w:hAnsi="Times New Roman" w:cs="Times New Roman"/>
          <w:b/>
          <w:bCs/>
          <w:sz w:val="26"/>
          <w:szCs w:val="26"/>
        </w:rPr>
        <w:t>NHỮNG QUY ĐỊNH CHUNG</w:t>
      </w:r>
    </w:p>
    <w:p w14:paraId="2130F93C" w14:textId="2211E15A" w:rsidR="00E64F45" w:rsidRPr="00D67E6B" w:rsidRDefault="00E64F45" w:rsidP="0081138B">
      <w:pPr>
        <w:tabs>
          <w:tab w:val="left" w:pos="0"/>
        </w:tabs>
        <w:spacing w:before="120" w:after="0"/>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1. Phạm vi </w:t>
      </w:r>
      <w:r w:rsidR="00930CB4" w:rsidRPr="00D67E6B">
        <w:rPr>
          <w:rFonts w:ascii="Times New Roman" w:hAnsi="Times New Roman" w:cs="Times New Roman"/>
          <w:b/>
          <w:bCs/>
          <w:sz w:val="26"/>
          <w:szCs w:val="26"/>
        </w:rPr>
        <w:t>áp dụng</w:t>
      </w:r>
    </w:p>
    <w:p w14:paraId="6ED63B8D" w14:textId="39801599" w:rsidR="00E64F45" w:rsidRPr="00D67E6B" w:rsidRDefault="00B338FD" w:rsidP="009F69E9">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1. </w:t>
      </w:r>
      <w:r w:rsidR="00E64F45" w:rsidRPr="00D67E6B">
        <w:rPr>
          <w:rFonts w:ascii="Times New Roman" w:hAnsi="Times New Roman" w:cs="Times New Roman"/>
          <w:bCs/>
          <w:sz w:val="26"/>
          <w:szCs w:val="26"/>
        </w:rPr>
        <w:t>Quy chế này quy định về nguyên tắc, chế độ, trách nhiệm, quy trình đào tạo, trình tự các bước tiến hành tổ chức đào tạo của Bệnh viện Đa khoa Nông nghiệp</w:t>
      </w:r>
      <w:r w:rsidR="002306AF" w:rsidRPr="00D67E6B">
        <w:rPr>
          <w:rFonts w:ascii="Times New Roman" w:hAnsi="Times New Roman" w:cs="Times New Roman"/>
          <w:bCs/>
          <w:sz w:val="26"/>
          <w:szCs w:val="26"/>
        </w:rPr>
        <w:t>;</w:t>
      </w:r>
    </w:p>
    <w:p w14:paraId="517BBFC6" w14:textId="0E89048C" w:rsidR="00930CB4" w:rsidRPr="00D67E6B" w:rsidRDefault="00B338FD" w:rsidP="009F69E9">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81138B" w:rsidRPr="00D67E6B">
        <w:rPr>
          <w:rFonts w:ascii="Times New Roman" w:hAnsi="Times New Roman" w:cs="Times New Roman"/>
          <w:bCs/>
          <w:sz w:val="26"/>
          <w:szCs w:val="26"/>
        </w:rPr>
        <w:t>Đối tượng áp dụng là t</w:t>
      </w:r>
      <w:r w:rsidR="00930CB4" w:rsidRPr="00D67E6B">
        <w:rPr>
          <w:rFonts w:ascii="Times New Roman" w:hAnsi="Times New Roman" w:cs="Times New Roman"/>
          <w:bCs/>
          <w:sz w:val="26"/>
          <w:szCs w:val="26"/>
        </w:rPr>
        <w:t>ất cả</w:t>
      </w:r>
      <w:r w:rsidR="00E64F45" w:rsidRPr="00D67E6B">
        <w:rPr>
          <w:rFonts w:ascii="Times New Roman" w:hAnsi="Times New Roman" w:cs="Times New Roman"/>
          <w:bCs/>
          <w:sz w:val="26"/>
          <w:szCs w:val="26"/>
        </w:rPr>
        <w:t xml:space="preserve"> cán bộ</w:t>
      </w:r>
      <w:r w:rsidR="00930CB4" w:rsidRPr="00D67E6B">
        <w:rPr>
          <w:rFonts w:ascii="Times New Roman" w:hAnsi="Times New Roman" w:cs="Times New Roman"/>
          <w:bCs/>
          <w:sz w:val="26"/>
          <w:szCs w:val="26"/>
        </w:rPr>
        <w:t xml:space="preserve"> công chức,</w:t>
      </w:r>
      <w:r w:rsidR="00E64F45" w:rsidRPr="00D67E6B">
        <w:rPr>
          <w:rFonts w:ascii="Times New Roman" w:hAnsi="Times New Roman" w:cs="Times New Roman"/>
          <w:bCs/>
          <w:sz w:val="26"/>
          <w:szCs w:val="26"/>
        </w:rPr>
        <w:t xml:space="preserve"> viên chức</w:t>
      </w:r>
      <w:r w:rsidR="00930CB4" w:rsidRPr="00D67E6B">
        <w:rPr>
          <w:rFonts w:ascii="Times New Roman" w:hAnsi="Times New Roman" w:cs="Times New Roman"/>
          <w:bCs/>
          <w:sz w:val="26"/>
          <w:szCs w:val="26"/>
        </w:rPr>
        <w:t>, người lao động</w:t>
      </w:r>
      <w:r w:rsidR="00E64F45" w:rsidRPr="00D67E6B">
        <w:rPr>
          <w:rFonts w:ascii="Times New Roman" w:hAnsi="Times New Roman" w:cs="Times New Roman"/>
          <w:bCs/>
          <w:sz w:val="26"/>
          <w:szCs w:val="26"/>
        </w:rPr>
        <w:t xml:space="preserve"> đang công tác</w:t>
      </w:r>
      <w:r w:rsidR="00930CB4" w:rsidRPr="00D67E6B">
        <w:rPr>
          <w:rFonts w:ascii="Times New Roman" w:hAnsi="Times New Roman" w:cs="Times New Roman"/>
          <w:bCs/>
          <w:sz w:val="26"/>
          <w:szCs w:val="26"/>
        </w:rPr>
        <w:t xml:space="preserve"> </w:t>
      </w:r>
      <w:r w:rsidR="00E64F45" w:rsidRPr="00D67E6B">
        <w:rPr>
          <w:rFonts w:ascii="Times New Roman" w:hAnsi="Times New Roman" w:cs="Times New Roman"/>
          <w:bCs/>
          <w:sz w:val="26"/>
          <w:szCs w:val="26"/>
        </w:rPr>
        <w:t>t</w:t>
      </w:r>
      <w:r w:rsidR="00930CB4" w:rsidRPr="00D67E6B">
        <w:rPr>
          <w:rFonts w:ascii="Times New Roman" w:hAnsi="Times New Roman" w:cs="Times New Roman"/>
          <w:bCs/>
          <w:sz w:val="26"/>
          <w:szCs w:val="26"/>
        </w:rPr>
        <w:t xml:space="preserve">ại </w:t>
      </w:r>
      <w:r w:rsidR="00E64F45" w:rsidRPr="00D67E6B">
        <w:rPr>
          <w:rFonts w:ascii="Times New Roman" w:hAnsi="Times New Roman" w:cs="Times New Roman"/>
          <w:bCs/>
          <w:sz w:val="26"/>
          <w:szCs w:val="26"/>
        </w:rPr>
        <w:t>Bệnh viện Đa khoa Nông nghiệp</w:t>
      </w:r>
      <w:r w:rsidR="00930CB4" w:rsidRPr="00D67E6B">
        <w:rPr>
          <w:rFonts w:ascii="Times New Roman" w:hAnsi="Times New Roman" w:cs="Times New Roman"/>
          <w:bCs/>
          <w:sz w:val="26"/>
          <w:szCs w:val="26"/>
        </w:rPr>
        <w:t xml:space="preserve"> (sau đây gọi tắt là cán bộ);</w:t>
      </w:r>
    </w:p>
    <w:p w14:paraId="3891C0EF" w14:textId="39E7D952" w:rsidR="00E64F45" w:rsidRPr="00D67E6B" w:rsidRDefault="00B338FD" w:rsidP="009F69E9">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3. </w:t>
      </w:r>
      <w:r w:rsidR="00930CB4" w:rsidRPr="00D67E6B">
        <w:rPr>
          <w:rFonts w:ascii="Times New Roman" w:hAnsi="Times New Roman" w:cs="Times New Roman"/>
          <w:bCs/>
          <w:sz w:val="26"/>
          <w:szCs w:val="26"/>
        </w:rPr>
        <w:t>C</w:t>
      </w:r>
      <w:r w:rsidR="00E64F45" w:rsidRPr="00D67E6B">
        <w:rPr>
          <w:rFonts w:ascii="Times New Roman" w:hAnsi="Times New Roman" w:cs="Times New Roman"/>
          <w:bCs/>
          <w:sz w:val="26"/>
          <w:szCs w:val="26"/>
        </w:rPr>
        <w:t>ác tổ chức và các cá nhân có quan hệ đào tạo tại Bệnh viện Đa khoa Nông nghiệp có trách nhiệm chấp hành quy định của Quy chế này</w:t>
      </w:r>
      <w:r w:rsidR="0081138B" w:rsidRPr="00D67E6B">
        <w:rPr>
          <w:rFonts w:ascii="Times New Roman" w:hAnsi="Times New Roman" w:cs="Times New Roman"/>
          <w:bCs/>
          <w:sz w:val="26"/>
          <w:szCs w:val="26"/>
        </w:rPr>
        <w:t xml:space="preserve"> và các văn bản liên quan quy định khác.</w:t>
      </w:r>
      <w:r w:rsidR="00E64F45" w:rsidRPr="00D67E6B">
        <w:rPr>
          <w:rFonts w:ascii="Times New Roman" w:hAnsi="Times New Roman" w:cs="Times New Roman"/>
          <w:bCs/>
          <w:sz w:val="26"/>
          <w:szCs w:val="26"/>
        </w:rPr>
        <w:t xml:space="preserve"> </w:t>
      </w:r>
    </w:p>
    <w:p w14:paraId="4AA3644B" w14:textId="5226E9E5" w:rsidR="00E64F45" w:rsidRPr="00D67E6B" w:rsidRDefault="00B338FD" w:rsidP="009F69E9">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4. </w:t>
      </w:r>
      <w:r w:rsidR="00930CB4" w:rsidRPr="00D67E6B">
        <w:rPr>
          <w:rFonts w:ascii="Times New Roman" w:hAnsi="Times New Roman" w:cs="Times New Roman"/>
          <w:bCs/>
          <w:sz w:val="26"/>
          <w:szCs w:val="26"/>
        </w:rPr>
        <w:t>Quy chế này không áp dụng với các t</w:t>
      </w:r>
      <w:r w:rsidR="00E64F45" w:rsidRPr="00D67E6B">
        <w:rPr>
          <w:rFonts w:ascii="Times New Roman" w:hAnsi="Times New Roman" w:cs="Times New Roman"/>
          <w:bCs/>
          <w:sz w:val="26"/>
          <w:szCs w:val="26"/>
        </w:rPr>
        <w:t>rư</w:t>
      </w:r>
      <w:r w:rsidR="00930CB4" w:rsidRPr="00D67E6B">
        <w:rPr>
          <w:rFonts w:ascii="Times New Roman" w:hAnsi="Times New Roman" w:cs="Times New Roman"/>
          <w:bCs/>
          <w:sz w:val="26"/>
          <w:szCs w:val="26"/>
        </w:rPr>
        <w:t>ờng hợp cán bộ</w:t>
      </w:r>
      <w:r w:rsidR="00E64F45" w:rsidRPr="00D67E6B">
        <w:rPr>
          <w:rFonts w:ascii="Times New Roman" w:hAnsi="Times New Roman" w:cs="Times New Roman"/>
          <w:bCs/>
          <w:sz w:val="26"/>
          <w:szCs w:val="26"/>
        </w:rPr>
        <w:t xml:space="preserve"> tự </w:t>
      </w:r>
      <w:r w:rsidR="00930CB4" w:rsidRPr="00D67E6B">
        <w:rPr>
          <w:rFonts w:ascii="Times New Roman" w:hAnsi="Times New Roman" w:cs="Times New Roman"/>
          <w:bCs/>
          <w:sz w:val="26"/>
          <w:szCs w:val="26"/>
        </w:rPr>
        <w:t>túc về kinh phí và kế hoạch đi học k</w:t>
      </w:r>
      <w:r w:rsidR="00E64F45" w:rsidRPr="00D67E6B">
        <w:rPr>
          <w:rFonts w:ascii="Times New Roman" w:hAnsi="Times New Roman" w:cs="Times New Roman"/>
          <w:bCs/>
          <w:sz w:val="26"/>
          <w:szCs w:val="26"/>
        </w:rPr>
        <w:t>hông ảnh hưởng đến công tác trong bệnh viện</w:t>
      </w:r>
      <w:r w:rsidR="00930CB4" w:rsidRPr="00D67E6B">
        <w:rPr>
          <w:rFonts w:ascii="Times New Roman" w:hAnsi="Times New Roman" w:cs="Times New Roman"/>
          <w:bCs/>
          <w:sz w:val="26"/>
          <w:szCs w:val="26"/>
        </w:rPr>
        <w:t>.</w:t>
      </w:r>
    </w:p>
    <w:p w14:paraId="794B786B" w14:textId="0A44FAF0" w:rsidR="00E64F45" w:rsidRPr="00D67E6B" w:rsidRDefault="00E64F45" w:rsidP="0081138B">
      <w:pPr>
        <w:tabs>
          <w:tab w:val="left" w:pos="0"/>
        </w:tabs>
        <w:spacing w:before="120" w:after="0"/>
        <w:jc w:val="both"/>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81138B" w:rsidRPr="00D67E6B">
        <w:rPr>
          <w:rFonts w:ascii="Times New Roman" w:hAnsi="Times New Roman" w:cs="Times New Roman"/>
          <w:b/>
          <w:bCs/>
          <w:sz w:val="26"/>
          <w:szCs w:val="26"/>
        </w:rPr>
        <w:t>2</w:t>
      </w:r>
      <w:r w:rsidRPr="00D67E6B">
        <w:rPr>
          <w:rFonts w:ascii="Times New Roman" w:hAnsi="Times New Roman" w:cs="Times New Roman"/>
          <w:b/>
          <w:bCs/>
          <w:sz w:val="26"/>
          <w:szCs w:val="26"/>
        </w:rPr>
        <w:t>. Nguyên tắc làm việc</w:t>
      </w:r>
    </w:p>
    <w:p w14:paraId="5F57A5A4" w14:textId="6347BCE8" w:rsidR="00E64F45" w:rsidRPr="00D67E6B" w:rsidRDefault="00B338FD" w:rsidP="00F32478">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1. </w:t>
      </w:r>
      <w:r w:rsidR="00E64F45" w:rsidRPr="00D67E6B">
        <w:rPr>
          <w:rFonts w:ascii="Times New Roman" w:hAnsi="Times New Roman" w:cs="Times New Roman"/>
          <w:bCs/>
          <w:sz w:val="26"/>
          <w:szCs w:val="26"/>
        </w:rPr>
        <w:t>Mọi hoạt động đào tạo phải tuân thủ các quy định của pháp luật và quy chế của Bệnh viện.</w:t>
      </w:r>
    </w:p>
    <w:p w14:paraId="407A7FB0" w14:textId="6651F6FB" w:rsidR="00E64F45" w:rsidRPr="00D67E6B" w:rsidRDefault="00B338FD" w:rsidP="00F32478">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E64F45" w:rsidRPr="00D67E6B">
        <w:rPr>
          <w:rFonts w:ascii="Times New Roman" w:hAnsi="Times New Roman" w:cs="Times New Roman"/>
          <w:bCs/>
          <w:sz w:val="26"/>
          <w:szCs w:val="26"/>
        </w:rPr>
        <w:t>Đào tạo đúng nội dung, đúng yêu cầu, đúng kế hoạ</w:t>
      </w:r>
      <w:r w:rsidR="00CD671F">
        <w:rPr>
          <w:rFonts w:ascii="Times New Roman" w:hAnsi="Times New Roman" w:cs="Times New Roman"/>
          <w:bCs/>
          <w:sz w:val="26"/>
          <w:szCs w:val="26"/>
        </w:rPr>
        <w:t>ch</w:t>
      </w:r>
      <w:r w:rsidR="00E64F45" w:rsidRPr="00D67E6B">
        <w:rPr>
          <w:rFonts w:ascii="Times New Roman" w:hAnsi="Times New Roman" w:cs="Times New Roman"/>
          <w:bCs/>
          <w:sz w:val="26"/>
          <w:szCs w:val="26"/>
        </w:rPr>
        <w:t xml:space="preserve"> và giải quyết theo đúng thẩm quyền.</w:t>
      </w:r>
    </w:p>
    <w:p w14:paraId="36814720" w14:textId="1FA511FC" w:rsidR="00E64F45" w:rsidRPr="00D67E6B" w:rsidRDefault="00B338FD" w:rsidP="00F32478">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3. </w:t>
      </w:r>
      <w:r w:rsidR="00E64F45" w:rsidRPr="00D67E6B">
        <w:rPr>
          <w:rFonts w:ascii="Times New Roman" w:hAnsi="Times New Roman" w:cs="Times New Roman"/>
          <w:bCs/>
          <w:sz w:val="26"/>
          <w:szCs w:val="26"/>
        </w:rPr>
        <w:t>Tuân thủ trình tự, thủ tục và thời hạn đào tạo theo chương trình, kế hoạch và các quy chế đã được ban hành, trừ trường hợp đột xuất hoặc theo yêu cầu của nhiệm vụ chuyên môn,</w:t>
      </w:r>
      <w:r w:rsidR="00E64F45" w:rsidRPr="00D67E6B">
        <w:rPr>
          <w:rFonts w:ascii="Times New Roman" w:hAnsi="Times New Roman" w:cs="Times New Roman"/>
          <w:sz w:val="26"/>
          <w:szCs w:val="26"/>
        </w:rPr>
        <w:t xml:space="preserve"> </w:t>
      </w:r>
      <w:r w:rsidR="00E64F45" w:rsidRPr="00D67E6B">
        <w:rPr>
          <w:rFonts w:ascii="Times New Roman" w:hAnsi="Times New Roman" w:cs="Times New Roman"/>
          <w:bCs/>
          <w:sz w:val="26"/>
          <w:szCs w:val="26"/>
        </w:rPr>
        <w:t>đảm bảo rõ ràng minh bạch.</w:t>
      </w:r>
    </w:p>
    <w:p w14:paraId="18925558" w14:textId="271D0712" w:rsidR="00E64F45" w:rsidRPr="00D67E6B" w:rsidRDefault="00B338FD" w:rsidP="00F32478">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4. </w:t>
      </w:r>
      <w:r w:rsidR="00E64F45" w:rsidRPr="00D67E6B">
        <w:rPr>
          <w:rFonts w:ascii="Times New Roman" w:hAnsi="Times New Roman" w:cs="Times New Roman"/>
          <w:bCs/>
          <w:sz w:val="26"/>
          <w:szCs w:val="26"/>
        </w:rPr>
        <w:t>Bảo đảm sự phối hợp công tác, trao đổi thông tin theo quy định.</w:t>
      </w:r>
    </w:p>
    <w:p w14:paraId="0A0DF8E4" w14:textId="0E5B59D4" w:rsidR="00E64F45" w:rsidRPr="00D67E6B" w:rsidRDefault="00E64F45" w:rsidP="0020107E">
      <w:pPr>
        <w:spacing w:before="100" w:beforeAutospacing="1" w:after="0"/>
        <w:jc w:val="center"/>
        <w:rPr>
          <w:rFonts w:ascii="Times New Roman" w:hAnsi="Times New Roman" w:cs="Times New Roman"/>
          <w:b/>
          <w:bCs/>
          <w:sz w:val="26"/>
          <w:szCs w:val="26"/>
        </w:rPr>
      </w:pPr>
      <w:r w:rsidRPr="00D67E6B">
        <w:rPr>
          <w:rFonts w:ascii="Times New Roman" w:hAnsi="Times New Roman" w:cs="Times New Roman"/>
          <w:b/>
          <w:bCs/>
          <w:sz w:val="26"/>
          <w:szCs w:val="26"/>
        </w:rPr>
        <w:t>C</w:t>
      </w:r>
      <w:r w:rsidR="00D67E6B" w:rsidRPr="00D67E6B">
        <w:rPr>
          <w:rFonts w:ascii="Times New Roman" w:hAnsi="Times New Roman" w:cs="Times New Roman"/>
          <w:b/>
          <w:bCs/>
          <w:sz w:val="26"/>
          <w:szCs w:val="26"/>
        </w:rPr>
        <w:t>hương</w:t>
      </w:r>
      <w:r w:rsidRPr="00D67E6B">
        <w:rPr>
          <w:rFonts w:ascii="Times New Roman" w:hAnsi="Times New Roman" w:cs="Times New Roman"/>
          <w:b/>
          <w:bCs/>
          <w:sz w:val="26"/>
          <w:szCs w:val="26"/>
        </w:rPr>
        <w:t xml:space="preserve"> II</w:t>
      </w:r>
      <w:r w:rsidR="007D6D4C" w:rsidRPr="00D67E6B">
        <w:rPr>
          <w:rFonts w:ascii="Times New Roman" w:hAnsi="Times New Roman" w:cs="Times New Roman"/>
          <w:b/>
          <w:bCs/>
          <w:sz w:val="26"/>
          <w:szCs w:val="26"/>
        </w:rPr>
        <w:t>:</w:t>
      </w:r>
    </w:p>
    <w:p w14:paraId="5511FC86" w14:textId="77777777" w:rsidR="00E64F45" w:rsidRPr="00D67E6B" w:rsidRDefault="00E64F45" w:rsidP="0020107E">
      <w:pPr>
        <w:spacing w:after="0"/>
        <w:jc w:val="center"/>
        <w:rPr>
          <w:rFonts w:ascii="Times New Roman" w:hAnsi="Times New Roman" w:cs="Times New Roman"/>
          <w:b/>
          <w:bCs/>
          <w:sz w:val="26"/>
          <w:szCs w:val="26"/>
        </w:rPr>
      </w:pPr>
      <w:r w:rsidRPr="00D67E6B">
        <w:rPr>
          <w:rFonts w:ascii="Times New Roman" w:hAnsi="Times New Roman" w:cs="Times New Roman"/>
          <w:b/>
          <w:bCs/>
          <w:sz w:val="26"/>
          <w:szCs w:val="26"/>
        </w:rPr>
        <w:t>QUY TRÌNH ĐÀO TẠO</w:t>
      </w:r>
    </w:p>
    <w:p w14:paraId="2E117546" w14:textId="4B6ECB24" w:rsidR="00E64F45" w:rsidRPr="00D67E6B" w:rsidRDefault="00E64F45" w:rsidP="0020107E">
      <w:pPr>
        <w:tabs>
          <w:tab w:val="left" w:pos="0"/>
        </w:tabs>
        <w:spacing w:after="0"/>
        <w:jc w:val="both"/>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81138B" w:rsidRPr="00D67E6B">
        <w:rPr>
          <w:rFonts w:ascii="Times New Roman" w:hAnsi="Times New Roman" w:cs="Times New Roman"/>
          <w:b/>
          <w:bCs/>
          <w:sz w:val="26"/>
          <w:szCs w:val="26"/>
        </w:rPr>
        <w:t>3</w:t>
      </w:r>
      <w:r w:rsidRPr="00D67E6B">
        <w:rPr>
          <w:rFonts w:ascii="Times New Roman" w:hAnsi="Times New Roman" w:cs="Times New Roman"/>
          <w:b/>
          <w:bCs/>
          <w:sz w:val="26"/>
          <w:szCs w:val="26"/>
        </w:rPr>
        <w:t>. Kế hoạch đào tạo</w:t>
      </w:r>
    </w:p>
    <w:p w14:paraId="6ECCDB0A" w14:textId="79720B00"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1. </w:t>
      </w:r>
      <w:r w:rsidR="00E64F45" w:rsidRPr="00D67E6B">
        <w:rPr>
          <w:rFonts w:ascii="Times New Roman" w:hAnsi="Times New Roman" w:cs="Times New Roman"/>
          <w:bCs/>
          <w:sz w:val="26"/>
          <w:szCs w:val="26"/>
        </w:rPr>
        <w:t xml:space="preserve">Căn cứ vào nhiệm vụ, nhu cầu phục vụ </w:t>
      </w:r>
      <w:r w:rsidR="00930CB4" w:rsidRPr="00D67E6B">
        <w:rPr>
          <w:rFonts w:ascii="Times New Roman" w:hAnsi="Times New Roman" w:cs="Times New Roman"/>
          <w:bCs/>
          <w:sz w:val="26"/>
          <w:szCs w:val="26"/>
        </w:rPr>
        <w:t>công tác chuyên môn của</w:t>
      </w:r>
      <w:r w:rsidR="00DB7B27" w:rsidRPr="00D67E6B">
        <w:rPr>
          <w:rFonts w:ascii="Times New Roman" w:hAnsi="Times New Roman" w:cs="Times New Roman"/>
          <w:bCs/>
          <w:sz w:val="26"/>
          <w:szCs w:val="26"/>
        </w:rPr>
        <w:t xml:space="preserve"> Bệnh viện và</w:t>
      </w:r>
      <w:r w:rsidR="00930CB4" w:rsidRPr="00D67E6B">
        <w:rPr>
          <w:rFonts w:ascii="Times New Roman" w:hAnsi="Times New Roman" w:cs="Times New Roman"/>
          <w:bCs/>
          <w:sz w:val="26"/>
          <w:szCs w:val="26"/>
        </w:rPr>
        <w:t xml:space="preserve"> khoa, phòng, trung tâm</w:t>
      </w:r>
      <w:r w:rsidR="00DB7B27" w:rsidRPr="00D67E6B">
        <w:rPr>
          <w:rFonts w:ascii="Times New Roman" w:hAnsi="Times New Roman" w:cs="Times New Roman"/>
          <w:bCs/>
          <w:sz w:val="26"/>
          <w:szCs w:val="26"/>
        </w:rPr>
        <w:t xml:space="preserve"> (sau đây gọi tắt là đơn vị)</w:t>
      </w:r>
      <w:r w:rsidR="0020107E" w:rsidRPr="00D67E6B">
        <w:rPr>
          <w:rFonts w:ascii="Times New Roman" w:hAnsi="Times New Roman" w:cs="Times New Roman"/>
          <w:bCs/>
          <w:sz w:val="26"/>
          <w:szCs w:val="26"/>
        </w:rPr>
        <w:t>.</w:t>
      </w:r>
      <w:r w:rsidR="00E64F45" w:rsidRPr="00D67E6B">
        <w:rPr>
          <w:rFonts w:ascii="Times New Roman" w:hAnsi="Times New Roman" w:cs="Times New Roman"/>
          <w:bCs/>
          <w:sz w:val="26"/>
          <w:szCs w:val="26"/>
        </w:rPr>
        <w:t xml:space="preserve"> Đảng ủy, Ban Giám đốc</w:t>
      </w:r>
      <w:r w:rsidR="00DB7B27" w:rsidRPr="00D67E6B">
        <w:rPr>
          <w:rFonts w:ascii="Times New Roman" w:hAnsi="Times New Roman" w:cs="Times New Roman"/>
          <w:bCs/>
          <w:sz w:val="26"/>
          <w:szCs w:val="26"/>
        </w:rPr>
        <w:t xml:space="preserve"> chỉ đạo</w:t>
      </w:r>
      <w:r w:rsidR="00E64F45" w:rsidRPr="00D67E6B">
        <w:rPr>
          <w:rFonts w:ascii="Times New Roman" w:hAnsi="Times New Roman" w:cs="Times New Roman"/>
          <w:bCs/>
          <w:sz w:val="26"/>
          <w:szCs w:val="26"/>
        </w:rPr>
        <w:t xml:space="preserve"> các phòng chức năng rà soát nguồn nhân lực, nhu cầu của từng vị trí trong Bệnh viện, đề ra kế hoạch chỉ tiêu, nội dung, đào tạo</w:t>
      </w:r>
      <w:r w:rsidR="0020107E" w:rsidRPr="00D67E6B">
        <w:rPr>
          <w:rFonts w:ascii="Times New Roman" w:hAnsi="Times New Roman" w:cs="Times New Roman"/>
          <w:bCs/>
          <w:sz w:val="26"/>
          <w:szCs w:val="26"/>
        </w:rPr>
        <w:t xml:space="preserve"> ngay trong năm</w:t>
      </w:r>
      <w:r w:rsidR="00E64F45" w:rsidRPr="00D67E6B">
        <w:rPr>
          <w:rFonts w:ascii="Times New Roman" w:hAnsi="Times New Roman" w:cs="Times New Roman"/>
          <w:bCs/>
          <w:sz w:val="26"/>
          <w:szCs w:val="26"/>
        </w:rPr>
        <w:t xml:space="preserve"> và</w:t>
      </w:r>
      <w:r w:rsidR="00930CB4" w:rsidRPr="00D67E6B">
        <w:rPr>
          <w:rFonts w:ascii="Times New Roman" w:hAnsi="Times New Roman" w:cs="Times New Roman"/>
          <w:bCs/>
          <w:sz w:val="26"/>
          <w:szCs w:val="26"/>
        </w:rPr>
        <w:t xml:space="preserve"> lộ trình </w:t>
      </w:r>
      <w:r w:rsidR="00E64F45" w:rsidRPr="00D67E6B">
        <w:rPr>
          <w:rFonts w:ascii="Times New Roman" w:hAnsi="Times New Roman" w:cs="Times New Roman"/>
          <w:bCs/>
          <w:sz w:val="26"/>
          <w:szCs w:val="26"/>
        </w:rPr>
        <w:t>những năm tiếp theo.</w:t>
      </w:r>
    </w:p>
    <w:p w14:paraId="43FBFBF4" w14:textId="3FF6C861"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2. </w:t>
      </w:r>
      <w:r w:rsidR="00E64F45" w:rsidRPr="00D67E6B">
        <w:rPr>
          <w:rFonts w:ascii="Times New Roman" w:hAnsi="Times New Roman" w:cs="Times New Roman"/>
          <w:bCs/>
          <w:sz w:val="26"/>
          <w:szCs w:val="26"/>
        </w:rPr>
        <w:t>Cuối quý IV hàng năm, các đơn vị tổng kết có kế hoạch đề nghị đào tạo,</w:t>
      </w:r>
      <w:r w:rsidR="00E64F45" w:rsidRPr="00D67E6B">
        <w:rPr>
          <w:rFonts w:ascii="Times New Roman" w:hAnsi="Times New Roman" w:cs="Times New Roman"/>
          <w:sz w:val="26"/>
          <w:szCs w:val="26"/>
        </w:rPr>
        <w:t xml:space="preserve"> </w:t>
      </w:r>
      <w:r w:rsidR="00E64F45" w:rsidRPr="00D67E6B">
        <w:rPr>
          <w:rFonts w:ascii="Times New Roman" w:hAnsi="Times New Roman" w:cs="Times New Roman"/>
          <w:bCs/>
          <w:sz w:val="26"/>
          <w:szCs w:val="26"/>
        </w:rPr>
        <w:t xml:space="preserve">khoa mình trong năm tiếp theo và gửi 1 bản về cho Trung Tâm </w:t>
      </w:r>
      <w:r w:rsidR="00D326F6" w:rsidRPr="00D67E6B">
        <w:rPr>
          <w:rFonts w:ascii="Times New Roman" w:hAnsi="Times New Roman" w:cs="Times New Roman"/>
          <w:bCs/>
          <w:sz w:val="26"/>
          <w:szCs w:val="26"/>
        </w:rPr>
        <w:t>Đ</w:t>
      </w:r>
      <w:r w:rsidR="00E64F45" w:rsidRPr="00D67E6B">
        <w:rPr>
          <w:rFonts w:ascii="Times New Roman" w:hAnsi="Times New Roman" w:cs="Times New Roman"/>
          <w:bCs/>
          <w:sz w:val="26"/>
          <w:szCs w:val="26"/>
        </w:rPr>
        <w:t>ào tạo</w:t>
      </w:r>
      <w:r w:rsidR="00735FB7" w:rsidRPr="00D67E6B">
        <w:rPr>
          <w:rFonts w:ascii="Times New Roman" w:hAnsi="Times New Roman" w:cs="Times New Roman"/>
          <w:bCs/>
          <w:sz w:val="26"/>
          <w:szCs w:val="26"/>
        </w:rPr>
        <w:t xml:space="preserve"> -</w:t>
      </w:r>
      <w:r w:rsidR="00E64F45" w:rsidRPr="00D67E6B">
        <w:rPr>
          <w:rFonts w:ascii="Times New Roman" w:hAnsi="Times New Roman" w:cs="Times New Roman"/>
          <w:bCs/>
          <w:sz w:val="26"/>
          <w:szCs w:val="26"/>
        </w:rPr>
        <w:t xml:space="preserve"> </w:t>
      </w:r>
      <w:r w:rsidR="00AD25A1" w:rsidRPr="00D67E6B">
        <w:rPr>
          <w:rFonts w:ascii="Times New Roman" w:hAnsi="Times New Roman" w:cs="Times New Roman"/>
          <w:bCs/>
          <w:sz w:val="26"/>
          <w:szCs w:val="26"/>
        </w:rPr>
        <w:t>N</w:t>
      </w:r>
      <w:r w:rsidR="00E64F45" w:rsidRPr="00D67E6B">
        <w:rPr>
          <w:rFonts w:ascii="Times New Roman" w:hAnsi="Times New Roman" w:cs="Times New Roman"/>
          <w:bCs/>
          <w:sz w:val="26"/>
          <w:szCs w:val="26"/>
        </w:rPr>
        <w:t xml:space="preserve">ghiên cứu khoa </w:t>
      </w:r>
      <w:r w:rsidR="00AD25A1" w:rsidRPr="00D67E6B">
        <w:rPr>
          <w:rFonts w:ascii="Times New Roman" w:hAnsi="Times New Roman" w:cs="Times New Roman"/>
          <w:bCs/>
          <w:sz w:val="26"/>
          <w:szCs w:val="26"/>
        </w:rPr>
        <w:t>-</w:t>
      </w:r>
      <w:r w:rsidR="00E64F45" w:rsidRPr="00D67E6B">
        <w:rPr>
          <w:rFonts w:ascii="Times New Roman" w:hAnsi="Times New Roman" w:cs="Times New Roman"/>
          <w:bCs/>
          <w:sz w:val="26"/>
          <w:szCs w:val="26"/>
        </w:rPr>
        <w:t xml:space="preserve"> Hợp tác Quốc tế (</w:t>
      </w:r>
      <w:r w:rsidR="00B96B56" w:rsidRPr="00D67E6B">
        <w:rPr>
          <w:rFonts w:ascii="Times New Roman" w:hAnsi="Times New Roman" w:cs="Times New Roman"/>
          <w:bCs/>
          <w:sz w:val="26"/>
          <w:szCs w:val="26"/>
        </w:rPr>
        <w:t>s</w:t>
      </w:r>
      <w:r w:rsidR="00E64F45" w:rsidRPr="00D67E6B">
        <w:rPr>
          <w:rFonts w:ascii="Times New Roman" w:hAnsi="Times New Roman" w:cs="Times New Roman"/>
          <w:bCs/>
          <w:sz w:val="26"/>
          <w:szCs w:val="26"/>
        </w:rPr>
        <w:t>au đây gọi tắ</w:t>
      </w:r>
      <w:r w:rsidR="00C3078A">
        <w:rPr>
          <w:rFonts w:ascii="Times New Roman" w:hAnsi="Times New Roman" w:cs="Times New Roman"/>
          <w:bCs/>
          <w:sz w:val="26"/>
          <w:szCs w:val="26"/>
        </w:rPr>
        <w:t>t</w:t>
      </w:r>
      <w:r w:rsidR="00E64F45" w:rsidRPr="00D67E6B">
        <w:rPr>
          <w:rFonts w:ascii="Times New Roman" w:hAnsi="Times New Roman" w:cs="Times New Roman"/>
          <w:bCs/>
          <w:sz w:val="26"/>
          <w:szCs w:val="26"/>
        </w:rPr>
        <w:t xml:space="preserve"> là Trung tâm).</w:t>
      </w:r>
      <w:r w:rsidR="00475A2D" w:rsidRPr="00D67E6B">
        <w:rPr>
          <w:rFonts w:ascii="Times New Roman" w:hAnsi="Times New Roman" w:cs="Times New Roman"/>
          <w:bCs/>
          <w:sz w:val="26"/>
          <w:szCs w:val="26"/>
        </w:rPr>
        <w:t xml:space="preserve"> </w:t>
      </w:r>
    </w:p>
    <w:p w14:paraId="6A827DF0" w14:textId="7ABA56BF" w:rsidR="0020107E"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3. </w:t>
      </w:r>
      <w:r w:rsidR="0020107E" w:rsidRPr="00D67E6B">
        <w:rPr>
          <w:rFonts w:ascii="Times New Roman" w:hAnsi="Times New Roman" w:cs="Times New Roman"/>
          <w:bCs/>
          <w:sz w:val="26"/>
          <w:szCs w:val="26"/>
        </w:rPr>
        <w:t>Phòng Tổ chứ</w:t>
      </w:r>
      <w:r w:rsidR="002B2E1C">
        <w:rPr>
          <w:rFonts w:ascii="Times New Roman" w:hAnsi="Times New Roman" w:cs="Times New Roman"/>
          <w:bCs/>
          <w:sz w:val="26"/>
          <w:szCs w:val="26"/>
        </w:rPr>
        <w:t>c c</w:t>
      </w:r>
      <w:r w:rsidR="0020107E" w:rsidRPr="00D67E6B">
        <w:rPr>
          <w:rFonts w:ascii="Times New Roman" w:hAnsi="Times New Roman" w:cs="Times New Roman"/>
          <w:bCs/>
          <w:sz w:val="26"/>
          <w:szCs w:val="26"/>
        </w:rPr>
        <w:t xml:space="preserve">án bộ nắm được chất lượng viên chức trong toàn bệnh viện, đề xuất về nhân lực </w:t>
      </w:r>
      <w:r w:rsidR="0071179A" w:rsidRPr="00D67E6B">
        <w:rPr>
          <w:rFonts w:ascii="Times New Roman" w:hAnsi="Times New Roman" w:cs="Times New Roman"/>
          <w:bCs/>
          <w:sz w:val="26"/>
          <w:szCs w:val="26"/>
        </w:rPr>
        <w:t>và</w:t>
      </w:r>
      <w:r w:rsidR="0020107E" w:rsidRPr="00D67E6B">
        <w:rPr>
          <w:rFonts w:ascii="Times New Roman" w:hAnsi="Times New Roman" w:cs="Times New Roman"/>
          <w:bCs/>
          <w:sz w:val="26"/>
          <w:szCs w:val="26"/>
        </w:rPr>
        <w:t xml:space="preserve"> phối hợp với Trung tâm xây dựng đào tạo con người </w:t>
      </w:r>
      <w:r w:rsidR="0071179A" w:rsidRPr="00D67E6B">
        <w:rPr>
          <w:rFonts w:ascii="Times New Roman" w:hAnsi="Times New Roman" w:cs="Times New Roman"/>
          <w:bCs/>
          <w:sz w:val="26"/>
          <w:szCs w:val="26"/>
        </w:rPr>
        <w:t>đáp ứng được</w:t>
      </w:r>
      <w:r w:rsidR="0020107E" w:rsidRPr="00D67E6B">
        <w:rPr>
          <w:rFonts w:ascii="Times New Roman" w:hAnsi="Times New Roman" w:cs="Times New Roman"/>
          <w:bCs/>
          <w:sz w:val="26"/>
          <w:szCs w:val="26"/>
        </w:rPr>
        <w:t xml:space="preserve"> từng chuyên ngành, thể loại đào tạo cho năm sau để trình lãnh đạo Bệnh viện.</w:t>
      </w:r>
    </w:p>
    <w:p w14:paraId="34FD9A14" w14:textId="6CA14467"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4. </w:t>
      </w:r>
      <w:r w:rsidR="00E64F45" w:rsidRPr="00D67E6B">
        <w:rPr>
          <w:rFonts w:ascii="Times New Roman" w:hAnsi="Times New Roman" w:cs="Times New Roman"/>
          <w:bCs/>
          <w:sz w:val="26"/>
          <w:szCs w:val="26"/>
        </w:rPr>
        <w:t xml:space="preserve">Trung tâm </w:t>
      </w:r>
      <w:r w:rsidR="0071179A" w:rsidRPr="00D67E6B">
        <w:rPr>
          <w:rFonts w:ascii="Times New Roman" w:hAnsi="Times New Roman" w:cs="Times New Roman"/>
          <w:bCs/>
          <w:sz w:val="26"/>
          <w:szCs w:val="26"/>
        </w:rPr>
        <w:t>Trung Tâm Đào tạo - Nghiên cứu khoa - Hợp tác Quốc tế tham mưu</w:t>
      </w:r>
      <w:r w:rsidR="00E64F45" w:rsidRPr="00D67E6B">
        <w:rPr>
          <w:rFonts w:ascii="Times New Roman" w:hAnsi="Times New Roman" w:cs="Times New Roman"/>
          <w:bCs/>
          <w:sz w:val="26"/>
          <w:szCs w:val="26"/>
        </w:rPr>
        <w:t xml:space="preserve"> cho </w:t>
      </w:r>
      <w:r w:rsidR="0020107E" w:rsidRPr="00D67E6B">
        <w:rPr>
          <w:rFonts w:ascii="Times New Roman" w:hAnsi="Times New Roman" w:cs="Times New Roman"/>
          <w:bCs/>
          <w:sz w:val="26"/>
          <w:szCs w:val="26"/>
        </w:rPr>
        <w:t>l</w:t>
      </w:r>
      <w:r w:rsidR="00E64F45" w:rsidRPr="00D67E6B">
        <w:rPr>
          <w:rFonts w:ascii="Times New Roman" w:hAnsi="Times New Roman" w:cs="Times New Roman"/>
          <w:bCs/>
          <w:sz w:val="26"/>
          <w:szCs w:val="26"/>
        </w:rPr>
        <w:t>ãnh đạo bệnh viện về công tác đào tạo</w:t>
      </w:r>
      <w:r w:rsidR="0071179A" w:rsidRPr="00D67E6B">
        <w:rPr>
          <w:rFonts w:ascii="Times New Roman" w:hAnsi="Times New Roman" w:cs="Times New Roman"/>
          <w:bCs/>
          <w:sz w:val="26"/>
          <w:szCs w:val="26"/>
        </w:rPr>
        <w:t xml:space="preserve"> </w:t>
      </w:r>
      <w:r w:rsidR="001244D0" w:rsidRPr="00D67E6B">
        <w:rPr>
          <w:rFonts w:ascii="Times New Roman" w:hAnsi="Times New Roman" w:cs="Times New Roman"/>
          <w:bCs/>
          <w:sz w:val="26"/>
          <w:szCs w:val="26"/>
        </w:rPr>
        <w:t>của toàn bộ</w:t>
      </w:r>
      <w:r w:rsidR="00B12FB3" w:rsidRPr="00D67E6B">
        <w:rPr>
          <w:rFonts w:ascii="Times New Roman" w:hAnsi="Times New Roman" w:cs="Times New Roman"/>
          <w:bCs/>
          <w:sz w:val="26"/>
          <w:szCs w:val="26"/>
        </w:rPr>
        <w:t xml:space="preserve"> cán bộ</w:t>
      </w:r>
      <w:r w:rsidR="001244D0" w:rsidRPr="00D67E6B">
        <w:rPr>
          <w:rFonts w:ascii="Times New Roman" w:hAnsi="Times New Roman" w:cs="Times New Roman"/>
          <w:bCs/>
          <w:sz w:val="26"/>
          <w:szCs w:val="26"/>
        </w:rPr>
        <w:t xml:space="preserve"> trong</w:t>
      </w:r>
      <w:r w:rsidR="00B12FB3" w:rsidRPr="00D67E6B">
        <w:rPr>
          <w:rFonts w:ascii="Times New Roman" w:hAnsi="Times New Roman" w:cs="Times New Roman"/>
          <w:bCs/>
          <w:sz w:val="26"/>
          <w:szCs w:val="26"/>
        </w:rPr>
        <w:t xml:space="preserve"> bệnh viện</w:t>
      </w:r>
      <w:r w:rsidR="0071179A" w:rsidRPr="00D67E6B">
        <w:rPr>
          <w:rFonts w:ascii="Times New Roman" w:hAnsi="Times New Roman" w:cs="Times New Roman"/>
          <w:bCs/>
          <w:sz w:val="26"/>
          <w:szCs w:val="26"/>
        </w:rPr>
        <w:t>. Đ</w:t>
      </w:r>
      <w:r w:rsidR="00E64F45" w:rsidRPr="00D67E6B">
        <w:rPr>
          <w:rFonts w:ascii="Times New Roman" w:hAnsi="Times New Roman" w:cs="Times New Roman"/>
          <w:bCs/>
          <w:sz w:val="26"/>
          <w:szCs w:val="26"/>
        </w:rPr>
        <w:t>ồng thời</w:t>
      </w:r>
      <w:r w:rsidR="0071179A" w:rsidRPr="00D67E6B">
        <w:rPr>
          <w:rFonts w:ascii="Times New Roman" w:hAnsi="Times New Roman" w:cs="Times New Roman"/>
          <w:bCs/>
          <w:sz w:val="26"/>
          <w:szCs w:val="26"/>
        </w:rPr>
        <w:t xml:space="preserve"> Trung tâm</w:t>
      </w:r>
      <w:r w:rsidR="00E64F45" w:rsidRPr="00D67E6B">
        <w:rPr>
          <w:rFonts w:ascii="Times New Roman" w:hAnsi="Times New Roman" w:cs="Times New Roman"/>
          <w:bCs/>
          <w:sz w:val="26"/>
          <w:szCs w:val="26"/>
        </w:rPr>
        <w:t xml:space="preserve"> nắm được chất lượng chuyên môn của viên chức trong bệnh viện, nêu được dự báo về nhu cầu chuyên môn trong tương lai.</w:t>
      </w:r>
    </w:p>
    <w:p w14:paraId="000CD453" w14:textId="01607626" w:rsidR="00E64F45"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5. </w:t>
      </w:r>
      <w:r w:rsidR="00D5793A" w:rsidRPr="00D67E6B">
        <w:rPr>
          <w:rFonts w:ascii="Times New Roman" w:hAnsi="Times New Roman" w:cs="Times New Roman"/>
          <w:bCs/>
          <w:sz w:val="26"/>
          <w:szCs w:val="26"/>
        </w:rPr>
        <w:t xml:space="preserve">Danh sách cán bộ đăng ký đi học được Trung tâm tổng hợp thông qua </w:t>
      </w:r>
      <w:r w:rsidR="0071179A" w:rsidRPr="00D67E6B">
        <w:rPr>
          <w:rFonts w:ascii="Times New Roman" w:hAnsi="Times New Roman" w:cs="Times New Roman"/>
          <w:bCs/>
          <w:sz w:val="26"/>
          <w:szCs w:val="26"/>
        </w:rPr>
        <w:t>H</w:t>
      </w:r>
      <w:r w:rsidR="00D5793A" w:rsidRPr="00D67E6B">
        <w:rPr>
          <w:rFonts w:ascii="Times New Roman" w:hAnsi="Times New Roman" w:cs="Times New Roman"/>
          <w:bCs/>
          <w:sz w:val="26"/>
          <w:szCs w:val="26"/>
        </w:rPr>
        <w:t xml:space="preserve">ội đồng </w:t>
      </w:r>
      <w:r w:rsidR="0071179A" w:rsidRPr="00D67E6B">
        <w:rPr>
          <w:rFonts w:ascii="Times New Roman" w:hAnsi="Times New Roman" w:cs="Times New Roman"/>
          <w:bCs/>
          <w:sz w:val="26"/>
          <w:szCs w:val="26"/>
        </w:rPr>
        <w:t>K</w:t>
      </w:r>
      <w:r w:rsidR="00D5793A" w:rsidRPr="00D67E6B">
        <w:rPr>
          <w:rFonts w:ascii="Times New Roman" w:hAnsi="Times New Roman" w:cs="Times New Roman"/>
          <w:bCs/>
          <w:sz w:val="26"/>
          <w:szCs w:val="26"/>
        </w:rPr>
        <w:t>hoa học</w:t>
      </w:r>
      <w:r w:rsidR="0071179A" w:rsidRPr="00D67E6B">
        <w:rPr>
          <w:rFonts w:ascii="Times New Roman" w:hAnsi="Times New Roman" w:cs="Times New Roman"/>
          <w:bCs/>
          <w:sz w:val="26"/>
          <w:szCs w:val="26"/>
        </w:rPr>
        <w:t xml:space="preserve"> và</w:t>
      </w:r>
      <w:r w:rsidR="00D5793A" w:rsidRPr="00D67E6B">
        <w:rPr>
          <w:rFonts w:ascii="Times New Roman" w:hAnsi="Times New Roman" w:cs="Times New Roman"/>
          <w:bCs/>
          <w:sz w:val="26"/>
          <w:szCs w:val="26"/>
        </w:rPr>
        <w:t xml:space="preserve"> </w:t>
      </w:r>
      <w:r w:rsidR="0071179A" w:rsidRPr="00D67E6B">
        <w:rPr>
          <w:rFonts w:ascii="Times New Roman" w:hAnsi="Times New Roman" w:cs="Times New Roman"/>
          <w:bCs/>
          <w:sz w:val="26"/>
          <w:szCs w:val="26"/>
        </w:rPr>
        <w:t>C</w:t>
      </w:r>
      <w:r w:rsidR="00D5793A" w:rsidRPr="00D67E6B">
        <w:rPr>
          <w:rFonts w:ascii="Times New Roman" w:hAnsi="Times New Roman" w:cs="Times New Roman"/>
          <w:bCs/>
          <w:sz w:val="26"/>
          <w:szCs w:val="26"/>
        </w:rPr>
        <w:t xml:space="preserve">ông nghệ </w:t>
      </w:r>
      <w:r w:rsidR="0071179A" w:rsidRPr="00D67E6B">
        <w:rPr>
          <w:rFonts w:ascii="Times New Roman" w:hAnsi="Times New Roman" w:cs="Times New Roman"/>
          <w:bCs/>
          <w:sz w:val="26"/>
          <w:szCs w:val="26"/>
        </w:rPr>
        <w:t>B</w:t>
      </w:r>
      <w:r w:rsidR="00D5793A" w:rsidRPr="00D67E6B">
        <w:rPr>
          <w:rFonts w:ascii="Times New Roman" w:hAnsi="Times New Roman" w:cs="Times New Roman"/>
          <w:bCs/>
          <w:sz w:val="26"/>
          <w:szCs w:val="26"/>
        </w:rPr>
        <w:t>ệnh viện xét duyệt hàng năm.</w:t>
      </w:r>
    </w:p>
    <w:p w14:paraId="5FA191A0" w14:textId="41941AE0" w:rsidR="00CD7511" w:rsidRPr="002B2E1C" w:rsidRDefault="00B338FD" w:rsidP="0020107E">
      <w:pPr>
        <w:tabs>
          <w:tab w:val="left" w:pos="0"/>
        </w:tabs>
        <w:spacing w:after="0"/>
        <w:ind w:firstLine="720"/>
        <w:jc w:val="both"/>
        <w:rPr>
          <w:rFonts w:ascii="Times New Roman" w:hAnsi="Times New Roman" w:cs="Times New Roman"/>
          <w:bCs/>
          <w:color w:val="FF0000"/>
          <w:sz w:val="26"/>
          <w:szCs w:val="26"/>
        </w:rPr>
      </w:pPr>
      <w:r w:rsidRPr="002B2E1C">
        <w:rPr>
          <w:rFonts w:ascii="Times New Roman" w:hAnsi="Times New Roman" w:cs="Times New Roman"/>
          <w:bCs/>
          <w:color w:val="FF0000"/>
          <w:sz w:val="26"/>
          <w:szCs w:val="26"/>
        </w:rPr>
        <w:t xml:space="preserve">6. </w:t>
      </w:r>
      <w:r w:rsidR="00CD7511" w:rsidRPr="002B2E1C">
        <w:rPr>
          <w:rFonts w:ascii="Times New Roman" w:hAnsi="Times New Roman" w:cs="Times New Roman"/>
          <w:bCs/>
          <w:color w:val="FF0000"/>
          <w:sz w:val="26"/>
          <w:szCs w:val="26"/>
        </w:rPr>
        <w:t>Người lao động khi học việc, thử việc tại bệnh viện là đang được bệnh viện đào tạo nghề, khi ký hợp đồng lao động chính thức với bệnh viện sẽ ký thêm hợp đồng đào tạo thực hành để đảm bảo trình tự thủ tục làm chứng chỉ hành nghề theo đúng quy định</w:t>
      </w:r>
    </w:p>
    <w:p w14:paraId="5BAE3A65" w14:textId="34025AA3" w:rsidR="009F382D" w:rsidRDefault="009F382D" w:rsidP="0020107E">
      <w:pPr>
        <w:tabs>
          <w:tab w:val="left" w:pos="0"/>
        </w:tabs>
        <w:spacing w:after="0"/>
        <w:ind w:firstLine="720"/>
        <w:jc w:val="both"/>
        <w:rPr>
          <w:rFonts w:ascii="Times New Roman" w:hAnsi="Times New Roman" w:cs="Times New Roman"/>
          <w:bCs/>
          <w:color w:val="FF0000"/>
          <w:sz w:val="26"/>
          <w:szCs w:val="26"/>
        </w:rPr>
      </w:pPr>
      <w:r w:rsidRPr="004917B2">
        <w:rPr>
          <w:rFonts w:ascii="Times New Roman" w:hAnsi="Times New Roman" w:cs="Times New Roman"/>
          <w:bCs/>
          <w:color w:val="FF0000"/>
          <w:sz w:val="26"/>
          <w:szCs w:val="26"/>
        </w:rPr>
        <w:t>7. Người lao động trước khi ký hợp đồng chính thức với bệnh viện sẽ phải kí cam kết với bệnh viện sau khi ký hợp đồng phải công tác ít nhất 05 năm nếu bản thân tự ý nghỉ việc sẽ phải hoàn trả lại toàn bộ chi phí đào tạo, tiền thưởng, thu nhập tăng thêm của Bệnh viện chi trả từ khi bắt đầu ký hợp đồng.</w:t>
      </w:r>
    </w:p>
    <w:p w14:paraId="64CC322A" w14:textId="6A6F53DE" w:rsidR="00EA3596" w:rsidRPr="004917B2" w:rsidRDefault="00EA3596" w:rsidP="00EA3596">
      <w:pPr>
        <w:tabs>
          <w:tab w:val="left" w:pos="0"/>
        </w:tabs>
        <w:spacing w:after="0"/>
        <w:ind w:firstLine="7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8. Kinh phí đào tạo liên tục là 1.000.000 đồng/khoá, trích 60% về Trung tâm Đào tạo và NCKH để tổ chức thực hiện các khoá đào tạ</w:t>
      </w:r>
      <w:r w:rsidR="00AA1828">
        <w:rPr>
          <w:rFonts w:ascii="Times New Roman" w:hAnsi="Times New Roman" w:cs="Times New Roman"/>
          <w:bCs/>
          <w:color w:val="FF0000"/>
          <w:sz w:val="26"/>
          <w:szCs w:val="26"/>
        </w:rPr>
        <w:t>o cho bác sĩ và điều dưỡng mới.</w:t>
      </w:r>
    </w:p>
    <w:p w14:paraId="073A2C94" w14:textId="6B12F503" w:rsidR="00E64F45" w:rsidRPr="00D67E6B" w:rsidRDefault="00E64F45" w:rsidP="0020107E">
      <w:pPr>
        <w:tabs>
          <w:tab w:val="left" w:pos="0"/>
        </w:tabs>
        <w:spacing w:before="120" w:after="0"/>
        <w:jc w:val="both"/>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81138B" w:rsidRPr="00D67E6B">
        <w:rPr>
          <w:rFonts w:ascii="Times New Roman" w:hAnsi="Times New Roman" w:cs="Times New Roman"/>
          <w:b/>
          <w:bCs/>
          <w:sz w:val="26"/>
          <w:szCs w:val="26"/>
        </w:rPr>
        <w:t>4</w:t>
      </w:r>
      <w:r w:rsidRPr="00D67E6B">
        <w:rPr>
          <w:rFonts w:ascii="Times New Roman" w:hAnsi="Times New Roman" w:cs="Times New Roman"/>
          <w:b/>
          <w:bCs/>
          <w:sz w:val="26"/>
          <w:szCs w:val="26"/>
        </w:rPr>
        <w:t xml:space="preserve">. Tuyển chọn </w:t>
      </w:r>
      <w:r w:rsidR="0081138B" w:rsidRPr="00D67E6B">
        <w:rPr>
          <w:rFonts w:ascii="Times New Roman" w:hAnsi="Times New Roman" w:cs="Times New Roman"/>
          <w:b/>
          <w:bCs/>
          <w:sz w:val="26"/>
          <w:szCs w:val="26"/>
        </w:rPr>
        <w:t>cán bộ</w:t>
      </w:r>
      <w:r w:rsidRPr="00D67E6B">
        <w:rPr>
          <w:rFonts w:ascii="Times New Roman" w:hAnsi="Times New Roman" w:cs="Times New Roman"/>
          <w:b/>
          <w:bCs/>
          <w:sz w:val="26"/>
          <w:szCs w:val="26"/>
        </w:rPr>
        <w:t xml:space="preserve"> cử đi đào tạo.</w:t>
      </w:r>
    </w:p>
    <w:p w14:paraId="40D55CDC" w14:textId="27DF6FE8" w:rsidR="00DB7B27"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1 .</w:t>
      </w:r>
      <w:r w:rsidR="00DB7B27" w:rsidRPr="00D67E6B">
        <w:rPr>
          <w:rFonts w:ascii="Times New Roman" w:hAnsi="Times New Roman" w:cs="Times New Roman"/>
          <w:bCs/>
          <w:sz w:val="26"/>
          <w:szCs w:val="26"/>
        </w:rPr>
        <w:t>Bệnh viện Đa khoa Nông nghiệp là bệnh viện có chức năng chính là khám bệnh, chữa bệnh, trong công tác đào tạo ưu tiên đào tạo lĩnh vực chuyên môn “cầm tay chỉ việc”.</w:t>
      </w:r>
    </w:p>
    <w:p w14:paraId="6FAEDFFE" w14:textId="316FC4D8" w:rsidR="00B05609"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81138B" w:rsidRPr="00D67E6B">
        <w:rPr>
          <w:rFonts w:ascii="Times New Roman" w:hAnsi="Times New Roman" w:cs="Times New Roman"/>
          <w:bCs/>
          <w:sz w:val="26"/>
          <w:szCs w:val="26"/>
        </w:rPr>
        <w:t>Cán bộ</w:t>
      </w:r>
      <w:r w:rsidR="00E64F45" w:rsidRPr="00D67E6B">
        <w:rPr>
          <w:rFonts w:ascii="Times New Roman" w:hAnsi="Times New Roman" w:cs="Times New Roman"/>
          <w:bCs/>
          <w:sz w:val="26"/>
          <w:szCs w:val="26"/>
        </w:rPr>
        <w:t xml:space="preserve"> được cử đi đào tạo phải là người có lập trường tư tưởng vững vàng, có ý thức xây dựng </w:t>
      </w:r>
      <w:r w:rsidR="0081138B" w:rsidRPr="00D67E6B">
        <w:rPr>
          <w:rFonts w:ascii="Times New Roman" w:hAnsi="Times New Roman" w:cs="Times New Roman"/>
          <w:bCs/>
          <w:sz w:val="26"/>
          <w:szCs w:val="26"/>
        </w:rPr>
        <w:t>B</w:t>
      </w:r>
      <w:r w:rsidR="00E64F45" w:rsidRPr="00D67E6B">
        <w:rPr>
          <w:rFonts w:ascii="Times New Roman" w:hAnsi="Times New Roman" w:cs="Times New Roman"/>
          <w:bCs/>
          <w:sz w:val="26"/>
          <w:szCs w:val="26"/>
        </w:rPr>
        <w:t xml:space="preserve">ệnh viện và nguyện vọng công tác ở bệnh viện lâu dài. </w:t>
      </w:r>
    </w:p>
    <w:p w14:paraId="7BDA3F5B" w14:textId="41248785" w:rsidR="0071179A" w:rsidRPr="00CD671F" w:rsidRDefault="00B338FD" w:rsidP="0020107E">
      <w:pPr>
        <w:tabs>
          <w:tab w:val="left" w:pos="0"/>
        </w:tabs>
        <w:spacing w:after="0"/>
        <w:ind w:firstLine="720"/>
        <w:jc w:val="both"/>
        <w:rPr>
          <w:rFonts w:ascii="Times New Roman" w:hAnsi="Times New Roman" w:cs="Times New Roman"/>
          <w:bCs/>
          <w:color w:val="FF0000"/>
          <w:sz w:val="26"/>
          <w:szCs w:val="26"/>
        </w:rPr>
      </w:pPr>
      <w:r w:rsidRPr="00CD671F">
        <w:rPr>
          <w:rFonts w:ascii="Times New Roman" w:hAnsi="Times New Roman" w:cs="Times New Roman"/>
          <w:bCs/>
          <w:color w:val="FF0000"/>
          <w:sz w:val="26"/>
          <w:szCs w:val="26"/>
        </w:rPr>
        <w:t xml:space="preserve">3. </w:t>
      </w:r>
      <w:r w:rsidR="0071179A" w:rsidRPr="00CD671F">
        <w:rPr>
          <w:rFonts w:ascii="Times New Roman" w:hAnsi="Times New Roman" w:cs="Times New Roman"/>
          <w:bCs/>
          <w:color w:val="FF0000"/>
          <w:sz w:val="26"/>
          <w:szCs w:val="26"/>
        </w:rPr>
        <w:t xml:space="preserve">Đối với </w:t>
      </w:r>
      <w:r w:rsidR="00A46053" w:rsidRPr="00CD671F">
        <w:rPr>
          <w:rFonts w:ascii="Times New Roman" w:hAnsi="Times New Roman" w:cs="Times New Roman"/>
          <w:bCs/>
          <w:color w:val="FF0000"/>
          <w:sz w:val="26"/>
          <w:szCs w:val="26"/>
        </w:rPr>
        <w:t>đ</w:t>
      </w:r>
      <w:r w:rsidR="0071179A" w:rsidRPr="00CD671F">
        <w:rPr>
          <w:rFonts w:ascii="Times New Roman" w:hAnsi="Times New Roman" w:cs="Times New Roman"/>
          <w:bCs/>
          <w:color w:val="FF0000"/>
          <w:sz w:val="26"/>
          <w:szCs w:val="26"/>
        </w:rPr>
        <w:t>ào tạo dài hạn</w:t>
      </w:r>
      <w:r w:rsidR="00A46053" w:rsidRPr="00CD671F">
        <w:rPr>
          <w:rFonts w:ascii="Times New Roman" w:hAnsi="Times New Roman" w:cs="Times New Roman"/>
          <w:bCs/>
          <w:color w:val="FF0000"/>
          <w:sz w:val="26"/>
          <w:szCs w:val="26"/>
        </w:rPr>
        <w:t xml:space="preserve"> (sau đại học)</w:t>
      </w:r>
      <w:r w:rsidR="0071179A" w:rsidRPr="00CD671F">
        <w:rPr>
          <w:rFonts w:ascii="Times New Roman" w:hAnsi="Times New Roman" w:cs="Times New Roman"/>
          <w:bCs/>
          <w:color w:val="FF0000"/>
          <w:sz w:val="26"/>
          <w:szCs w:val="26"/>
        </w:rPr>
        <w:t xml:space="preserve"> từ 2 năm trở lên bao gồm</w:t>
      </w:r>
      <w:r w:rsidR="00A46053" w:rsidRPr="00CD671F">
        <w:rPr>
          <w:rFonts w:ascii="Times New Roman" w:hAnsi="Times New Roman" w:cs="Times New Roman"/>
          <w:bCs/>
          <w:color w:val="FF0000"/>
          <w:sz w:val="26"/>
          <w:szCs w:val="26"/>
        </w:rPr>
        <w:t>:</w:t>
      </w:r>
      <w:r w:rsidR="0071179A" w:rsidRPr="00CD671F">
        <w:rPr>
          <w:rFonts w:ascii="Times New Roman" w:hAnsi="Times New Roman" w:cs="Times New Roman"/>
          <w:bCs/>
          <w:color w:val="FF0000"/>
          <w:sz w:val="26"/>
          <w:szCs w:val="26"/>
        </w:rPr>
        <w:t xml:space="preserve"> </w:t>
      </w:r>
      <w:r w:rsidR="00A46053" w:rsidRPr="00CD671F">
        <w:rPr>
          <w:rFonts w:ascii="Times New Roman" w:hAnsi="Times New Roman" w:cs="Times New Roman"/>
          <w:bCs/>
          <w:color w:val="FF0000"/>
          <w:sz w:val="26"/>
          <w:szCs w:val="26"/>
        </w:rPr>
        <w:t>n</w:t>
      </w:r>
      <w:r w:rsidR="0071179A" w:rsidRPr="00CD671F">
        <w:rPr>
          <w:rFonts w:ascii="Times New Roman" w:hAnsi="Times New Roman" w:cs="Times New Roman"/>
          <w:bCs/>
          <w:color w:val="FF0000"/>
          <w:sz w:val="26"/>
          <w:szCs w:val="26"/>
        </w:rPr>
        <w:t>ghiên cứu sinh, thạc sĩ, chuyên khoa 2, chuyên khoa 1.</w:t>
      </w:r>
    </w:p>
    <w:p w14:paraId="729C415D" w14:textId="321740FA" w:rsidR="00DB7B27" w:rsidRPr="00CD671F" w:rsidRDefault="00B338FD" w:rsidP="0020107E">
      <w:pPr>
        <w:tabs>
          <w:tab w:val="left" w:pos="0"/>
        </w:tabs>
        <w:spacing w:after="0"/>
        <w:ind w:firstLine="720"/>
        <w:jc w:val="both"/>
        <w:rPr>
          <w:rFonts w:ascii="Times New Roman" w:hAnsi="Times New Roman" w:cs="Times New Roman"/>
          <w:bCs/>
          <w:color w:val="FF0000"/>
          <w:sz w:val="26"/>
          <w:szCs w:val="26"/>
        </w:rPr>
      </w:pPr>
      <w:r w:rsidRPr="00CD671F">
        <w:rPr>
          <w:rFonts w:ascii="Times New Roman" w:hAnsi="Times New Roman" w:cs="Times New Roman"/>
          <w:bCs/>
          <w:color w:val="FF0000"/>
          <w:sz w:val="26"/>
          <w:szCs w:val="26"/>
        </w:rPr>
        <w:t xml:space="preserve">4. </w:t>
      </w:r>
      <w:r w:rsidR="00B05609" w:rsidRPr="00CD671F">
        <w:rPr>
          <w:rFonts w:ascii="Times New Roman" w:hAnsi="Times New Roman" w:cs="Times New Roman"/>
          <w:bCs/>
          <w:color w:val="FF0000"/>
          <w:sz w:val="26"/>
          <w:szCs w:val="26"/>
        </w:rPr>
        <w:t>Cán bộ được cử đi đào tạo có t</w:t>
      </w:r>
      <w:r w:rsidR="00E64F45" w:rsidRPr="00CD671F">
        <w:rPr>
          <w:rFonts w:ascii="Times New Roman" w:hAnsi="Times New Roman" w:cs="Times New Roman"/>
          <w:bCs/>
          <w:color w:val="FF0000"/>
          <w:sz w:val="26"/>
          <w:szCs w:val="26"/>
        </w:rPr>
        <w:t xml:space="preserve">hời gian </w:t>
      </w:r>
      <w:r w:rsidR="0081138B" w:rsidRPr="00CD671F">
        <w:rPr>
          <w:rFonts w:ascii="Times New Roman" w:hAnsi="Times New Roman" w:cs="Times New Roman"/>
          <w:bCs/>
          <w:color w:val="FF0000"/>
          <w:sz w:val="26"/>
          <w:szCs w:val="26"/>
        </w:rPr>
        <w:t>công tác</w:t>
      </w:r>
      <w:r w:rsidR="00E64F45" w:rsidRPr="00CD671F">
        <w:rPr>
          <w:rFonts w:ascii="Times New Roman" w:hAnsi="Times New Roman" w:cs="Times New Roman"/>
          <w:bCs/>
          <w:color w:val="FF0000"/>
          <w:sz w:val="26"/>
          <w:szCs w:val="26"/>
        </w:rPr>
        <w:t xml:space="preserve"> tại Bệnh viện Đa khoa Nông nghiệp tối thiểu 0</w:t>
      </w:r>
      <w:r w:rsidR="00B71139" w:rsidRPr="00CD671F">
        <w:rPr>
          <w:rFonts w:ascii="Times New Roman" w:hAnsi="Times New Roman" w:cs="Times New Roman"/>
          <w:bCs/>
          <w:color w:val="FF0000"/>
          <w:sz w:val="26"/>
          <w:szCs w:val="26"/>
        </w:rPr>
        <w:t>2</w:t>
      </w:r>
      <w:r w:rsidR="00E64F45" w:rsidRPr="00CD671F">
        <w:rPr>
          <w:rFonts w:ascii="Times New Roman" w:hAnsi="Times New Roman" w:cs="Times New Roman"/>
          <w:bCs/>
          <w:color w:val="FF0000"/>
          <w:sz w:val="26"/>
          <w:szCs w:val="26"/>
        </w:rPr>
        <w:t xml:space="preserve"> năm</w:t>
      </w:r>
      <w:r w:rsidR="0071179A" w:rsidRPr="00CD671F">
        <w:rPr>
          <w:rFonts w:ascii="Times New Roman" w:hAnsi="Times New Roman" w:cs="Times New Roman"/>
          <w:bCs/>
          <w:color w:val="FF0000"/>
          <w:sz w:val="26"/>
          <w:szCs w:val="26"/>
        </w:rPr>
        <w:t>. Trường hợp cụ thể, cán bộ công tác chưa đủ 02 năm có thể phải đóng một phần kinh phí đào tạo nếu trình độ chuyên môn chưa đạt theo vị trí làm việc.</w:t>
      </w:r>
      <w:r w:rsidR="00DB7B27" w:rsidRPr="00CD671F">
        <w:rPr>
          <w:rFonts w:ascii="Times New Roman" w:hAnsi="Times New Roman" w:cs="Times New Roman"/>
          <w:bCs/>
          <w:color w:val="FF0000"/>
          <w:sz w:val="26"/>
          <w:szCs w:val="26"/>
        </w:rPr>
        <w:t xml:space="preserve"> </w:t>
      </w:r>
    </w:p>
    <w:p w14:paraId="316F5C4E" w14:textId="3D9FAF5C" w:rsidR="0071179A" w:rsidRPr="00CD671F" w:rsidRDefault="00B338FD" w:rsidP="0020107E">
      <w:pPr>
        <w:tabs>
          <w:tab w:val="left" w:pos="0"/>
        </w:tabs>
        <w:spacing w:after="0"/>
        <w:ind w:firstLine="720"/>
        <w:jc w:val="both"/>
        <w:rPr>
          <w:rFonts w:ascii="Times New Roman" w:hAnsi="Times New Roman" w:cs="Times New Roman"/>
          <w:bCs/>
          <w:color w:val="FF0000"/>
          <w:sz w:val="26"/>
          <w:szCs w:val="26"/>
        </w:rPr>
      </w:pPr>
      <w:r w:rsidRPr="00CD671F">
        <w:rPr>
          <w:rFonts w:ascii="Times New Roman" w:hAnsi="Times New Roman" w:cs="Times New Roman"/>
          <w:bCs/>
          <w:color w:val="FF0000"/>
          <w:sz w:val="26"/>
          <w:szCs w:val="26"/>
        </w:rPr>
        <w:t xml:space="preserve">5. </w:t>
      </w:r>
      <w:r w:rsidR="00DB7B27" w:rsidRPr="00CD671F">
        <w:rPr>
          <w:rFonts w:ascii="Times New Roman" w:hAnsi="Times New Roman" w:cs="Times New Roman"/>
          <w:bCs/>
          <w:color w:val="FF0000"/>
          <w:sz w:val="26"/>
          <w:szCs w:val="26"/>
        </w:rPr>
        <w:t>Một</w:t>
      </w:r>
      <w:r w:rsidR="00D31E68" w:rsidRPr="00CD671F">
        <w:rPr>
          <w:rFonts w:ascii="Times New Roman" w:hAnsi="Times New Roman" w:cs="Times New Roman"/>
          <w:bCs/>
          <w:color w:val="FF0000"/>
          <w:sz w:val="26"/>
          <w:szCs w:val="26"/>
        </w:rPr>
        <w:t xml:space="preserve"> </w:t>
      </w:r>
      <w:r w:rsidR="00DB7B27" w:rsidRPr="00CD671F">
        <w:rPr>
          <w:rFonts w:ascii="Times New Roman" w:hAnsi="Times New Roman" w:cs="Times New Roman"/>
          <w:bCs/>
          <w:color w:val="FF0000"/>
          <w:sz w:val="26"/>
          <w:szCs w:val="26"/>
        </w:rPr>
        <w:t>đơn vị</w:t>
      </w:r>
      <w:r w:rsidR="00D31E68" w:rsidRPr="00CD671F">
        <w:rPr>
          <w:rFonts w:ascii="Times New Roman" w:hAnsi="Times New Roman" w:cs="Times New Roman"/>
          <w:bCs/>
          <w:color w:val="FF0000"/>
          <w:sz w:val="26"/>
          <w:szCs w:val="26"/>
        </w:rPr>
        <w:t xml:space="preserve"> chỉ cử tối đa 01 </w:t>
      </w:r>
      <w:r w:rsidR="00C20F8F" w:rsidRPr="00CD671F">
        <w:rPr>
          <w:rFonts w:ascii="Times New Roman" w:hAnsi="Times New Roman" w:cs="Times New Roman"/>
          <w:bCs/>
          <w:color w:val="FF0000"/>
          <w:sz w:val="26"/>
          <w:szCs w:val="26"/>
        </w:rPr>
        <w:t xml:space="preserve">cán bộ </w:t>
      </w:r>
      <w:r w:rsidR="00D31E68" w:rsidRPr="00CD671F">
        <w:rPr>
          <w:rFonts w:ascii="Times New Roman" w:hAnsi="Times New Roman" w:cs="Times New Roman"/>
          <w:bCs/>
          <w:color w:val="FF0000"/>
          <w:sz w:val="26"/>
          <w:szCs w:val="26"/>
        </w:rPr>
        <w:t xml:space="preserve">đi học dài hạn </w:t>
      </w:r>
      <w:r w:rsidR="00DB7B27" w:rsidRPr="00CD671F">
        <w:rPr>
          <w:rFonts w:ascii="Times New Roman" w:hAnsi="Times New Roman" w:cs="Times New Roman"/>
          <w:bCs/>
          <w:color w:val="FF0000"/>
          <w:sz w:val="26"/>
          <w:szCs w:val="26"/>
        </w:rPr>
        <w:t xml:space="preserve">một </w:t>
      </w:r>
      <w:r w:rsidR="00D31E68" w:rsidRPr="00CD671F">
        <w:rPr>
          <w:rFonts w:ascii="Times New Roman" w:hAnsi="Times New Roman" w:cs="Times New Roman"/>
          <w:bCs/>
          <w:color w:val="FF0000"/>
          <w:sz w:val="26"/>
          <w:szCs w:val="26"/>
        </w:rPr>
        <w:t>năm</w:t>
      </w:r>
      <w:r w:rsidR="0078331A" w:rsidRPr="00CD671F">
        <w:rPr>
          <w:rFonts w:ascii="Times New Roman" w:hAnsi="Times New Roman" w:cs="Times New Roman"/>
          <w:bCs/>
          <w:color w:val="FF0000"/>
          <w:sz w:val="26"/>
          <w:szCs w:val="26"/>
        </w:rPr>
        <w:t>, m</w:t>
      </w:r>
      <w:r w:rsidR="00DB7B27" w:rsidRPr="00CD671F">
        <w:rPr>
          <w:rFonts w:ascii="Times New Roman" w:hAnsi="Times New Roman" w:cs="Times New Roman"/>
          <w:bCs/>
          <w:color w:val="FF0000"/>
          <w:sz w:val="26"/>
          <w:szCs w:val="26"/>
        </w:rPr>
        <w:t>ột</w:t>
      </w:r>
      <w:r w:rsidR="0078331A" w:rsidRPr="00CD671F">
        <w:rPr>
          <w:rFonts w:ascii="Times New Roman" w:hAnsi="Times New Roman" w:cs="Times New Roman"/>
          <w:bCs/>
          <w:color w:val="FF0000"/>
          <w:sz w:val="26"/>
          <w:szCs w:val="26"/>
        </w:rPr>
        <w:t xml:space="preserve"> cán bộ chỉ đi học tối đa 01 khóa học/năm</w:t>
      </w:r>
      <w:r w:rsidR="00E64F45" w:rsidRPr="00CD671F">
        <w:rPr>
          <w:rFonts w:ascii="Times New Roman" w:hAnsi="Times New Roman" w:cs="Times New Roman"/>
          <w:bCs/>
          <w:color w:val="FF0000"/>
          <w:sz w:val="26"/>
          <w:szCs w:val="26"/>
        </w:rPr>
        <w:t xml:space="preserve"> (trừ những trường hợp cần thiết lãnh </w:t>
      </w:r>
      <w:r w:rsidR="00DB7B27" w:rsidRPr="00CD671F">
        <w:rPr>
          <w:rFonts w:ascii="Times New Roman" w:hAnsi="Times New Roman" w:cs="Times New Roman"/>
          <w:bCs/>
          <w:color w:val="FF0000"/>
          <w:sz w:val="26"/>
          <w:szCs w:val="26"/>
        </w:rPr>
        <w:t>đạo đơn vị</w:t>
      </w:r>
      <w:r w:rsidR="00E64F45" w:rsidRPr="00CD671F">
        <w:rPr>
          <w:rFonts w:ascii="Times New Roman" w:hAnsi="Times New Roman" w:cs="Times New Roman"/>
          <w:bCs/>
          <w:color w:val="FF0000"/>
          <w:sz w:val="26"/>
          <w:szCs w:val="26"/>
        </w:rPr>
        <w:t xml:space="preserve"> gửi</w:t>
      </w:r>
      <w:r w:rsidR="00DB7B27" w:rsidRPr="00CD671F">
        <w:rPr>
          <w:rFonts w:ascii="Times New Roman" w:hAnsi="Times New Roman" w:cs="Times New Roman"/>
          <w:bCs/>
          <w:color w:val="FF0000"/>
          <w:sz w:val="26"/>
          <w:szCs w:val="26"/>
        </w:rPr>
        <w:t xml:space="preserve"> tờ trình</w:t>
      </w:r>
      <w:r w:rsidR="00E64F45" w:rsidRPr="00CD671F">
        <w:rPr>
          <w:rFonts w:ascii="Times New Roman" w:hAnsi="Times New Roman" w:cs="Times New Roman"/>
          <w:bCs/>
          <w:color w:val="FF0000"/>
          <w:sz w:val="26"/>
          <w:szCs w:val="26"/>
        </w:rPr>
        <w:t xml:space="preserve"> lên </w:t>
      </w:r>
      <w:r w:rsidR="00DB7B27" w:rsidRPr="00CD671F">
        <w:rPr>
          <w:rFonts w:ascii="Times New Roman" w:hAnsi="Times New Roman" w:cs="Times New Roman"/>
          <w:bCs/>
          <w:color w:val="FF0000"/>
          <w:sz w:val="26"/>
          <w:szCs w:val="26"/>
        </w:rPr>
        <w:t>Trung tâm để báo cáo Ban Giám đốc Bệnh viện chỉ đạo)</w:t>
      </w:r>
      <w:r w:rsidR="00321DEA" w:rsidRPr="00CD671F">
        <w:rPr>
          <w:rFonts w:ascii="Times New Roman" w:hAnsi="Times New Roman" w:cs="Times New Roman"/>
          <w:bCs/>
          <w:color w:val="FF0000"/>
          <w:sz w:val="26"/>
          <w:szCs w:val="26"/>
        </w:rPr>
        <w:t>.</w:t>
      </w:r>
      <w:r w:rsidR="00E64F45" w:rsidRPr="00CD671F">
        <w:rPr>
          <w:rFonts w:ascii="Times New Roman" w:hAnsi="Times New Roman" w:cs="Times New Roman"/>
          <w:bCs/>
          <w:color w:val="FF0000"/>
          <w:sz w:val="26"/>
          <w:szCs w:val="26"/>
        </w:rPr>
        <w:t xml:space="preserve"> </w:t>
      </w:r>
    </w:p>
    <w:p w14:paraId="1605E1BA" w14:textId="3F085488"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6. </w:t>
      </w:r>
      <w:r w:rsidR="0081138B" w:rsidRPr="00D67E6B">
        <w:rPr>
          <w:rFonts w:ascii="Times New Roman" w:hAnsi="Times New Roman" w:cs="Times New Roman"/>
          <w:bCs/>
          <w:sz w:val="26"/>
          <w:szCs w:val="26"/>
        </w:rPr>
        <w:t>Cán bộ</w:t>
      </w:r>
      <w:r w:rsidR="00E64F45" w:rsidRPr="00D67E6B">
        <w:rPr>
          <w:rFonts w:ascii="Times New Roman" w:hAnsi="Times New Roman" w:cs="Times New Roman"/>
          <w:bCs/>
          <w:sz w:val="26"/>
          <w:szCs w:val="26"/>
        </w:rPr>
        <w:t xml:space="preserve"> được cử đi đào tạo dài hạn (từ 02 năm trở lên) phải là người hoàn thành nhiệm vụ công tác từ 02 năm liền trước đó trở lên và phải được bình chọn. Việc bình chọn người đi họ</w:t>
      </w:r>
      <w:r w:rsidR="003F3AB7" w:rsidRPr="00D67E6B">
        <w:rPr>
          <w:rFonts w:ascii="Times New Roman" w:hAnsi="Times New Roman" w:cs="Times New Roman"/>
          <w:bCs/>
          <w:sz w:val="26"/>
          <w:szCs w:val="26"/>
        </w:rPr>
        <w:t xml:space="preserve">c do </w:t>
      </w:r>
      <w:r w:rsidR="00DB7B27" w:rsidRPr="00D67E6B">
        <w:rPr>
          <w:rFonts w:ascii="Times New Roman" w:hAnsi="Times New Roman" w:cs="Times New Roman"/>
          <w:bCs/>
          <w:sz w:val="26"/>
          <w:szCs w:val="26"/>
        </w:rPr>
        <w:t>đơn vị</w:t>
      </w:r>
      <w:r w:rsidR="00E64F45" w:rsidRPr="00D67E6B">
        <w:rPr>
          <w:rFonts w:ascii="Times New Roman" w:hAnsi="Times New Roman" w:cs="Times New Roman"/>
          <w:bCs/>
          <w:sz w:val="26"/>
          <w:szCs w:val="26"/>
        </w:rPr>
        <w:t xml:space="preserve"> có viên chức đó tiến hành và báo cáo lên Trung tâm </w:t>
      </w:r>
      <w:r w:rsidR="0071179A" w:rsidRPr="00D67E6B">
        <w:rPr>
          <w:rFonts w:ascii="Times New Roman" w:hAnsi="Times New Roman" w:cs="Times New Roman"/>
          <w:bCs/>
          <w:sz w:val="26"/>
          <w:szCs w:val="26"/>
        </w:rPr>
        <w:t>và</w:t>
      </w:r>
      <w:r w:rsidR="00E64F45" w:rsidRPr="00D67E6B">
        <w:rPr>
          <w:rFonts w:ascii="Times New Roman" w:hAnsi="Times New Roman" w:cs="Times New Roman"/>
          <w:bCs/>
          <w:sz w:val="26"/>
          <w:szCs w:val="26"/>
        </w:rPr>
        <w:t xml:space="preserve"> phòng Tổ chức cán bộ.</w:t>
      </w:r>
    </w:p>
    <w:p w14:paraId="1C4FDA68" w14:textId="570C4B95" w:rsidR="00D31E68" w:rsidRPr="00CD671F" w:rsidRDefault="00B338FD" w:rsidP="00014555">
      <w:pPr>
        <w:tabs>
          <w:tab w:val="left" w:pos="0"/>
        </w:tabs>
        <w:spacing w:after="0"/>
        <w:ind w:firstLine="720"/>
        <w:jc w:val="both"/>
        <w:rPr>
          <w:rFonts w:ascii="Times New Roman" w:hAnsi="Times New Roman" w:cs="Times New Roman"/>
          <w:bCs/>
          <w:color w:val="FF0000"/>
          <w:sz w:val="26"/>
          <w:szCs w:val="26"/>
        </w:rPr>
      </w:pPr>
      <w:r w:rsidRPr="00CD671F">
        <w:rPr>
          <w:rFonts w:ascii="Times New Roman" w:hAnsi="Times New Roman" w:cs="Times New Roman"/>
          <w:bCs/>
          <w:color w:val="FF0000"/>
          <w:sz w:val="26"/>
          <w:szCs w:val="26"/>
        </w:rPr>
        <w:lastRenderedPageBreak/>
        <w:t xml:space="preserve">7. </w:t>
      </w:r>
      <w:r w:rsidR="00E64F45" w:rsidRPr="00CD671F">
        <w:rPr>
          <w:rFonts w:ascii="Times New Roman" w:hAnsi="Times New Roman" w:cs="Times New Roman"/>
          <w:bCs/>
          <w:color w:val="FF0000"/>
          <w:sz w:val="26"/>
          <w:szCs w:val="26"/>
        </w:rPr>
        <w:t>Đối với hệ sau đại họ</w:t>
      </w:r>
      <w:r w:rsidR="001F603B" w:rsidRPr="00CD671F">
        <w:rPr>
          <w:rFonts w:ascii="Times New Roman" w:hAnsi="Times New Roman" w:cs="Times New Roman"/>
          <w:bCs/>
          <w:color w:val="FF0000"/>
          <w:sz w:val="26"/>
          <w:szCs w:val="26"/>
        </w:rPr>
        <w:t>c</w:t>
      </w:r>
      <w:r w:rsidR="00A46053" w:rsidRPr="00CD671F">
        <w:rPr>
          <w:rFonts w:ascii="Times New Roman" w:hAnsi="Times New Roman" w:cs="Times New Roman"/>
          <w:bCs/>
          <w:color w:val="FF0000"/>
          <w:sz w:val="26"/>
          <w:szCs w:val="26"/>
        </w:rPr>
        <w:t xml:space="preserve">, </w:t>
      </w:r>
      <w:r w:rsidR="00E64F45" w:rsidRPr="00CD671F">
        <w:rPr>
          <w:rFonts w:ascii="Times New Roman" w:hAnsi="Times New Roman" w:cs="Times New Roman"/>
          <w:bCs/>
          <w:color w:val="FF0000"/>
          <w:sz w:val="26"/>
          <w:szCs w:val="26"/>
        </w:rPr>
        <w:t xml:space="preserve">căn cứ nhu cầu của Bệnh viện, căn cứ năng lực và vị trí công tác của viên chức để cử người đi đào tạo. Bệnh viện chỉ cử </w:t>
      </w:r>
      <w:r w:rsidR="00606C26" w:rsidRPr="00CD671F">
        <w:rPr>
          <w:rFonts w:ascii="Times New Roman" w:hAnsi="Times New Roman" w:cs="Times New Roman"/>
          <w:bCs/>
          <w:color w:val="FF0000"/>
          <w:sz w:val="26"/>
          <w:szCs w:val="26"/>
        </w:rPr>
        <w:t>cán bộ</w:t>
      </w:r>
      <w:r w:rsidR="001F603B" w:rsidRPr="00CD671F">
        <w:rPr>
          <w:rFonts w:ascii="Times New Roman" w:hAnsi="Times New Roman" w:cs="Times New Roman"/>
          <w:bCs/>
          <w:color w:val="FF0000"/>
          <w:sz w:val="26"/>
          <w:szCs w:val="26"/>
        </w:rPr>
        <w:t xml:space="preserve"> </w:t>
      </w:r>
      <w:r w:rsidR="00E64F45" w:rsidRPr="00CD671F">
        <w:rPr>
          <w:rFonts w:ascii="Times New Roman" w:hAnsi="Times New Roman" w:cs="Times New Roman"/>
          <w:bCs/>
          <w:color w:val="FF0000"/>
          <w:sz w:val="26"/>
          <w:szCs w:val="26"/>
        </w:rPr>
        <w:t>đi đào tạo</w:t>
      </w:r>
      <w:r w:rsidR="001F603B" w:rsidRPr="00CD671F">
        <w:rPr>
          <w:rFonts w:ascii="Times New Roman" w:hAnsi="Times New Roman" w:cs="Times New Roman"/>
          <w:bCs/>
          <w:color w:val="FF0000"/>
          <w:sz w:val="26"/>
          <w:szCs w:val="26"/>
        </w:rPr>
        <w:t xml:space="preserve"> sau đại học tại</w:t>
      </w:r>
      <w:r w:rsidR="00E64F45" w:rsidRPr="00CD671F">
        <w:rPr>
          <w:rFonts w:ascii="Times New Roman" w:hAnsi="Times New Roman" w:cs="Times New Roman"/>
          <w:bCs/>
          <w:color w:val="FF0000"/>
          <w:sz w:val="26"/>
          <w:szCs w:val="26"/>
        </w:rPr>
        <w:t xml:space="preserve"> trườ</w:t>
      </w:r>
      <w:r w:rsidR="001F603B" w:rsidRPr="00CD671F">
        <w:rPr>
          <w:rFonts w:ascii="Times New Roman" w:hAnsi="Times New Roman" w:cs="Times New Roman"/>
          <w:bCs/>
          <w:color w:val="FF0000"/>
          <w:sz w:val="26"/>
          <w:szCs w:val="26"/>
        </w:rPr>
        <w:t>ng</w:t>
      </w:r>
      <w:r w:rsidR="00DB7B27" w:rsidRPr="00CD671F">
        <w:rPr>
          <w:rFonts w:ascii="Times New Roman" w:hAnsi="Times New Roman" w:cs="Times New Roman"/>
          <w:bCs/>
          <w:color w:val="FF0000"/>
          <w:sz w:val="26"/>
          <w:szCs w:val="26"/>
        </w:rPr>
        <w:t>:</w:t>
      </w:r>
      <w:r w:rsidR="001F603B" w:rsidRPr="00CD671F">
        <w:rPr>
          <w:rFonts w:ascii="Times New Roman" w:hAnsi="Times New Roman" w:cs="Times New Roman"/>
          <w:bCs/>
          <w:color w:val="FF0000"/>
          <w:sz w:val="26"/>
          <w:szCs w:val="26"/>
        </w:rPr>
        <w:t xml:space="preserve"> </w:t>
      </w:r>
      <w:r w:rsidR="00E64F45" w:rsidRPr="00CD671F">
        <w:rPr>
          <w:rFonts w:ascii="Times New Roman" w:hAnsi="Times New Roman" w:cs="Times New Roman"/>
          <w:bCs/>
          <w:color w:val="FF0000"/>
          <w:sz w:val="26"/>
          <w:szCs w:val="26"/>
        </w:rPr>
        <w:t>Đại học Y Hà Nội,</w:t>
      </w:r>
      <w:r w:rsidR="00606C26" w:rsidRPr="00CD671F">
        <w:rPr>
          <w:rFonts w:ascii="Times New Roman" w:hAnsi="Times New Roman" w:cs="Times New Roman"/>
          <w:bCs/>
          <w:color w:val="FF0000"/>
          <w:sz w:val="26"/>
          <w:szCs w:val="26"/>
        </w:rPr>
        <w:t xml:space="preserve"> Đại học Dược Hà Nội,</w:t>
      </w:r>
      <w:r w:rsidR="00EA3596" w:rsidRPr="00CD671F">
        <w:rPr>
          <w:rFonts w:ascii="Times New Roman" w:hAnsi="Times New Roman" w:cs="Times New Roman"/>
          <w:bCs/>
          <w:color w:val="FF0000"/>
          <w:sz w:val="26"/>
          <w:szCs w:val="26"/>
        </w:rPr>
        <w:t xml:space="preserve"> Đại học Y tế Công cộng (Chương trình Quản lý Bệnh viện đối với khối phòng ban/quản lý),</w:t>
      </w:r>
      <w:r w:rsidR="00606C26" w:rsidRPr="00CD671F">
        <w:rPr>
          <w:rFonts w:ascii="Times New Roman" w:hAnsi="Times New Roman" w:cs="Times New Roman"/>
          <w:bCs/>
          <w:color w:val="FF0000"/>
          <w:sz w:val="26"/>
          <w:szCs w:val="26"/>
        </w:rPr>
        <w:t xml:space="preserve"> </w:t>
      </w:r>
      <w:r w:rsidR="00943137" w:rsidRPr="00CD671F">
        <w:rPr>
          <w:rFonts w:ascii="Times New Roman" w:hAnsi="Times New Roman" w:cs="Times New Roman"/>
          <w:bCs/>
          <w:color w:val="FF0000"/>
          <w:sz w:val="26"/>
          <w:szCs w:val="26"/>
        </w:rPr>
        <w:t>Đ</w:t>
      </w:r>
      <w:r w:rsidR="00606C26" w:rsidRPr="00CD671F">
        <w:rPr>
          <w:rFonts w:ascii="Times New Roman" w:hAnsi="Times New Roman" w:cs="Times New Roman"/>
          <w:bCs/>
          <w:color w:val="FF0000"/>
          <w:sz w:val="26"/>
          <w:szCs w:val="26"/>
        </w:rPr>
        <w:t>ại học điều dưỡng Nam Định</w:t>
      </w:r>
      <w:r w:rsidR="00014555" w:rsidRPr="00CD671F">
        <w:rPr>
          <w:rFonts w:ascii="Times New Roman" w:hAnsi="Times New Roman" w:cs="Times New Roman"/>
          <w:bCs/>
          <w:color w:val="FF0000"/>
          <w:sz w:val="26"/>
          <w:szCs w:val="26"/>
        </w:rPr>
        <w:t xml:space="preserve"> (đối với khối điều dưỡng). Trường hợp làm nghiên cứu sinh thì có thể tại</w:t>
      </w:r>
      <w:r w:rsidR="00A46053" w:rsidRPr="00CD671F">
        <w:rPr>
          <w:rFonts w:ascii="Times New Roman" w:hAnsi="Times New Roman" w:cs="Times New Roman"/>
          <w:bCs/>
          <w:color w:val="FF0000"/>
          <w:sz w:val="26"/>
          <w:szCs w:val="26"/>
        </w:rPr>
        <w:t xml:space="preserve"> </w:t>
      </w:r>
      <w:r w:rsidR="00E64F45" w:rsidRPr="00CD671F">
        <w:rPr>
          <w:rFonts w:ascii="Times New Roman" w:hAnsi="Times New Roman" w:cs="Times New Roman"/>
          <w:bCs/>
          <w:color w:val="FF0000"/>
          <w:sz w:val="26"/>
          <w:szCs w:val="26"/>
        </w:rPr>
        <w:t>Đại học Y tế công cộng, Học viện Quân Y</w:t>
      </w:r>
      <w:r w:rsidR="00DD0D33" w:rsidRPr="00CD671F">
        <w:rPr>
          <w:rFonts w:ascii="Times New Roman" w:hAnsi="Times New Roman" w:cs="Times New Roman"/>
          <w:bCs/>
          <w:color w:val="FF0000"/>
          <w:sz w:val="26"/>
          <w:szCs w:val="26"/>
        </w:rPr>
        <w:t xml:space="preserve">, </w:t>
      </w:r>
      <w:r w:rsidR="00A46053" w:rsidRPr="00CD671F">
        <w:rPr>
          <w:rFonts w:ascii="Times New Roman" w:hAnsi="Times New Roman" w:cs="Times New Roman"/>
          <w:bCs/>
          <w:color w:val="FF0000"/>
          <w:sz w:val="26"/>
          <w:szCs w:val="26"/>
        </w:rPr>
        <w:t xml:space="preserve">Bệnh </w:t>
      </w:r>
      <w:r w:rsidR="00DD0D33" w:rsidRPr="00CD671F">
        <w:rPr>
          <w:rFonts w:ascii="Times New Roman" w:hAnsi="Times New Roman" w:cs="Times New Roman"/>
          <w:bCs/>
          <w:color w:val="FF0000"/>
          <w:sz w:val="26"/>
          <w:szCs w:val="26"/>
        </w:rPr>
        <w:t xml:space="preserve">Viện </w:t>
      </w:r>
      <w:r w:rsidR="00A46053" w:rsidRPr="00CD671F">
        <w:rPr>
          <w:rFonts w:ascii="Times New Roman" w:hAnsi="Times New Roman" w:cs="Times New Roman"/>
          <w:bCs/>
          <w:color w:val="FF0000"/>
          <w:sz w:val="26"/>
          <w:szCs w:val="26"/>
        </w:rPr>
        <w:t xml:space="preserve">Trung ương Quân đội </w:t>
      </w:r>
      <w:r w:rsidR="00DD0D33" w:rsidRPr="00CD671F">
        <w:rPr>
          <w:rFonts w:ascii="Times New Roman" w:hAnsi="Times New Roman" w:cs="Times New Roman"/>
          <w:bCs/>
          <w:color w:val="FF0000"/>
          <w:sz w:val="26"/>
          <w:szCs w:val="26"/>
        </w:rPr>
        <w:t>108</w:t>
      </w:r>
    </w:p>
    <w:p w14:paraId="1B9A9F84" w14:textId="666DBF14" w:rsidR="00E64F45" w:rsidRPr="00D67E6B" w:rsidRDefault="00B338FD" w:rsidP="0020107E">
      <w:pPr>
        <w:tabs>
          <w:tab w:val="left" w:pos="0"/>
        </w:tabs>
        <w:spacing w:after="0"/>
        <w:ind w:firstLine="720"/>
        <w:jc w:val="both"/>
        <w:rPr>
          <w:rFonts w:ascii="Times New Roman" w:hAnsi="Times New Roman" w:cs="Times New Roman"/>
          <w:sz w:val="26"/>
          <w:szCs w:val="26"/>
        </w:rPr>
      </w:pPr>
      <w:r>
        <w:rPr>
          <w:rFonts w:ascii="Times New Roman" w:hAnsi="Times New Roman" w:cs="Times New Roman"/>
          <w:bCs/>
          <w:sz w:val="26"/>
          <w:szCs w:val="26"/>
        </w:rPr>
        <w:t xml:space="preserve">8. </w:t>
      </w:r>
      <w:r w:rsidR="00E64F45" w:rsidRPr="00D67E6B">
        <w:rPr>
          <w:rFonts w:ascii="Times New Roman" w:hAnsi="Times New Roman" w:cs="Times New Roman"/>
          <w:bCs/>
          <w:sz w:val="26"/>
          <w:szCs w:val="26"/>
        </w:rPr>
        <w:t>Đối với hệ điều dưỡng chủ yếu đào tạo hệ thực hành, nâng cao tay nghề</w:t>
      </w:r>
      <w:r w:rsidR="00D31E68" w:rsidRPr="00D67E6B">
        <w:rPr>
          <w:rFonts w:ascii="Times New Roman" w:hAnsi="Times New Roman" w:cs="Times New Roman"/>
          <w:bCs/>
          <w:sz w:val="26"/>
          <w:szCs w:val="26"/>
        </w:rPr>
        <w:t>, t</w:t>
      </w:r>
      <w:r w:rsidR="00E64F45" w:rsidRPr="00D67E6B">
        <w:rPr>
          <w:rFonts w:ascii="Times New Roman" w:hAnsi="Times New Roman" w:cs="Times New Roman"/>
          <w:bCs/>
          <w:sz w:val="26"/>
          <w:szCs w:val="26"/>
        </w:rPr>
        <w:t>rư</w:t>
      </w:r>
      <w:r w:rsidR="00E64F45" w:rsidRPr="00D67E6B">
        <w:rPr>
          <w:rFonts w:ascii="Times New Roman" w:hAnsi="Times New Roman" w:cs="Times New Roman"/>
          <w:sz w:val="26"/>
          <w:szCs w:val="26"/>
        </w:rPr>
        <w:t>ờng hợp cử đi sau đại học</w:t>
      </w:r>
      <w:r w:rsidR="001F603B" w:rsidRPr="00D67E6B">
        <w:rPr>
          <w:rFonts w:ascii="Times New Roman" w:hAnsi="Times New Roman" w:cs="Times New Roman"/>
          <w:sz w:val="26"/>
          <w:szCs w:val="26"/>
        </w:rPr>
        <w:t xml:space="preserve"> trong giờ hành chính</w:t>
      </w:r>
      <w:r w:rsidR="00E64F45" w:rsidRPr="00D67E6B">
        <w:rPr>
          <w:rFonts w:ascii="Times New Roman" w:hAnsi="Times New Roman" w:cs="Times New Roman"/>
          <w:sz w:val="26"/>
          <w:szCs w:val="26"/>
        </w:rPr>
        <w:t xml:space="preserve"> cần xem xét từng trường hợp cụ thể</w:t>
      </w:r>
      <w:r w:rsidR="00D31E68" w:rsidRPr="00D67E6B">
        <w:rPr>
          <w:rFonts w:ascii="Times New Roman" w:hAnsi="Times New Roman" w:cs="Times New Roman"/>
          <w:sz w:val="26"/>
          <w:szCs w:val="26"/>
        </w:rPr>
        <w:t>,</w:t>
      </w:r>
      <w:r w:rsidR="00E64F45" w:rsidRPr="00D67E6B">
        <w:rPr>
          <w:rFonts w:ascii="Times New Roman" w:hAnsi="Times New Roman" w:cs="Times New Roman"/>
          <w:sz w:val="26"/>
          <w:szCs w:val="26"/>
        </w:rPr>
        <w:t xml:space="preserve"> </w:t>
      </w:r>
      <w:r w:rsidR="00D31E68" w:rsidRPr="00D67E6B">
        <w:rPr>
          <w:rFonts w:ascii="Times New Roman" w:hAnsi="Times New Roman" w:cs="Times New Roman"/>
          <w:bCs/>
          <w:sz w:val="26"/>
          <w:szCs w:val="26"/>
        </w:rPr>
        <w:t xml:space="preserve">phải được Trưởng phòng </w:t>
      </w:r>
      <w:r w:rsidR="00A46053" w:rsidRPr="00D67E6B">
        <w:rPr>
          <w:rFonts w:ascii="Times New Roman" w:hAnsi="Times New Roman" w:cs="Times New Roman"/>
          <w:bCs/>
          <w:sz w:val="26"/>
          <w:szCs w:val="26"/>
        </w:rPr>
        <w:t>Đ</w:t>
      </w:r>
      <w:r w:rsidR="00D31E68" w:rsidRPr="00D67E6B">
        <w:rPr>
          <w:rFonts w:ascii="Times New Roman" w:hAnsi="Times New Roman" w:cs="Times New Roman"/>
          <w:bCs/>
          <w:sz w:val="26"/>
          <w:szCs w:val="26"/>
        </w:rPr>
        <w:t xml:space="preserve">iều dưỡng đồng ý </w:t>
      </w:r>
      <w:r w:rsidR="00E64F45" w:rsidRPr="00D67E6B">
        <w:rPr>
          <w:rFonts w:ascii="Times New Roman" w:hAnsi="Times New Roman" w:cs="Times New Roman"/>
          <w:sz w:val="26"/>
          <w:szCs w:val="26"/>
        </w:rPr>
        <w:t>trên cơ sở nhu cầu công việc</w:t>
      </w:r>
      <w:r w:rsidR="001F603B" w:rsidRPr="00D67E6B">
        <w:rPr>
          <w:rFonts w:ascii="Times New Roman" w:hAnsi="Times New Roman" w:cs="Times New Roman"/>
          <w:sz w:val="26"/>
          <w:szCs w:val="26"/>
        </w:rPr>
        <w:t xml:space="preserve"> của phòng điều dưỡng, của bệnh viện</w:t>
      </w:r>
      <w:r w:rsidR="00E64F45" w:rsidRPr="00D67E6B">
        <w:rPr>
          <w:rFonts w:ascii="Times New Roman" w:hAnsi="Times New Roman" w:cs="Times New Roman"/>
          <w:sz w:val="26"/>
          <w:szCs w:val="26"/>
        </w:rPr>
        <w:t>, và công tác quy hoạch cán bộ</w:t>
      </w:r>
      <w:r w:rsidR="001F603B" w:rsidRPr="00D67E6B">
        <w:rPr>
          <w:rFonts w:ascii="Times New Roman" w:hAnsi="Times New Roman" w:cs="Times New Roman"/>
          <w:sz w:val="26"/>
          <w:szCs w:val="26"/>
        </w:rPr>
        <w:t xml:space="preserve"> (trừ trường hợp tự sắp xếp học sau đại học ngoài giờ, tự túc kinh phí).</w:t>
      </w:r>
    </w:p>
    <w:p w14:paraId="15E63FDB" w14:textId="19D30083" w:rsidR="00E64F45" w:rsidRPr="00D67E6B" w:rsidRDefault="00E64F45" w:rsidP="0020107E">
      <w:pPr>
        <w:tabs>
          <w:tab w:val="left" w:pos="0"/>
        </w:tabs>
        <w:spacing w:before="120" w:after="0"/>
        <w:jc w:val="both"/>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81138B" w:rsidRPr="00D67E6B">
        <w:rPr>
          <w:rFonts w:ascii="Times New Roman" w:hAnsi="Times New Roman" w:cs="Times New Roman"/>
          <w:b/>
          <w:bCs/>
          <w:sz w:val="26"/>
          <w:szCs w:val="26"/>
        </w:rPr>
        <w:t>5</w:t>
      </w:r>
      <w:r w:rsidRPr="00D67E6B">
        <w:rPr>
          <w:rFonts w:ascii="Times New Roman" w:hAnsi="Times New Roman" w:cs="Times New Roman"/>
          <w:b/>
          <w:bCs/>
          <w:sz w:val="26"/>
          <w:szCs w:val="26"/>
        </w:rPr>
        <w:t xml:space="preserve">. Trình tự xem xét cử viên chức đi đào tạo </w:t>
      </w:r>
    </w:p>
    <w:p w14:paraId="3D2C7CAD" w14:textId="1E5BC4A8"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1 .</w:t>
      </w:r>
      <w:r w:rsidR="00E64F45" w:rsidRPr="00D67E6B">
        <w:rPr>
          <w:rFonts w:ascii="Times New Roman" w:hAnsi="Times New Roman" w:cs="Times New Roman"/>
          <w:bCs/>
          <w:sz w:val="26"/>
          <w:szCs w:val="26"/>
        </w:rPr>
        <w:t>Hàng năm, căn cứ vào nhu cầ</w:t>
      </w:r>
      <w:r w:rsidR="00EF36AA" w:rsidRPr="00D67E6B">
        <w:rPr>
          <w:rFonts w:ascii="Times New Roman" w:hAnsi="Times New Roman" w:cs="Times New Roman"/>
          <w:bCs/>
          <w:sz w:val="26"/>
          <w:szCs w:val="26"/>
        </w:rPr>
        <w:t>u</w:t>
      </w:r>
      <w:r w:rsidR="00E64F45" w:rsidRPr="00D67E6B">
        <w:rPr>
          <w:rFonts w:ascii="Times New Roman" w:hAnsi="Times New Roman" w:cs="Times New Roman"/>
          <w:bCs/>
          <w:sz w:val="26"/>
          <w:szCs w:val="26"/>
        </w:rPr>
        <w:t>, kế hoạch đào tạo, bệnh viện xây dựng chỉ tiêu đào tạo về số lượng, loại hình đào tạo, thời gian đào tạo, chuyên ngành cần đào tạo, tiêu chuẩn được cử đi đào tạo thông báo đến tận các đơn vị; trên cơ sở đó, các đơn vị thảo luận công khai, xét các tiêu chuẩn để cử nhân viên trong đơn vị mình</w:t>
      </w:r>
      <w:r w:rsidR="00A46053" w:rsidRPr="00D67E6B">
        <w:rPr>
          <w:rFonts w:ascii="Times New Roman" w:hAnsi="Times New Roman" w:cs="Times New Roman"/>
          <w:bCs/>
          <w:sz w:val="26"/>
          <w:szCs w:val="26"/>
        </w:rPr>
        <w:t xml:space="preserve"> gửi lên Trung tâm Đào tạo</w:t>
      </w:r>
      <w:r w:rsidR="00E64F45" w:rsidRPr="00D67E6B">
        <w:rPr>
          <w:rFonts w:ascii="Times New Roman" w:hAnsi="Times New Roman" w:cs="Times New Roman"/>
          <w:bCs/>
          <w:sz w:val="26"/>
          <w:szCs w:val="26"/>
        </w:rPr>
        <w:t>.</w:t>
      </w:r>
    </w:p>
    <w:p w14:paraId="1384C50B" w14:textId="6787EB38" w:rsidR="00EF2E7F" w:rsidRPr="00D67E6B" w:rsidRDefault="00E64F45" w:rsidP="00EF2E7F">
      <w:pPr>
        <w:tabs>
          <w:tab w:val="left" w:pos="0"/>
        </w:tabs>
        <w:spacing w:after="0"/>
        <w:ind w:firstLine="720"/>
        <w:jc w:val="both"/>
        <w:rPr>
          <w:rFonts w:ascii="Times New Roman" w:hAnsi="Times New Roman" w:cs="Times New Roman"/>
          <w:bCs/>
          <w:sz w:val="26"/>
          <w:szCs w:val="26"/>
        </w:rPr>
      </w:pPr>
      <w:r w:rsidRPr="00D67E6B">
        <w:rPr>
          <w:rFonts w:ascii="Times New Roman" w:hAnsi="Times New Roman" w:cs="Times New Roman"/>
          <w:bCs/>
          <w:sz w:val="26"/>
          <w:szCs w:val="26"/>
        </w:rPr>
        <w:t xml:space="preserve"> </w:t>
      </w:r>
      <w:r w:rsidR="00B338FD">
        <w:rPr>
          <w:rFonts w:ascii="Times New Roman" w:hAnsi="Times New Roman" w:cs="Times New Roman"/>
          <w:bCs/>
          <w:sz w:val="26"/>
          <w:szCs w:val="26"/>
        </w:rPr>
        <w:t xml:space="preserve">2. </w:t>
      </w:r>
      <w:r w:rsidR="00A46053" w:rsidRPr="00D67E6B">
        <w:rPr>
          <w:rFonts w:ascii="Times New Roman" w:hAnsi="Times New Roman" w:cs="Times New Roman"/>
          <w:bCs/>
          <w:sz w:val="26"/>
          <w:szCs w:val="26"/>
        </w:rPr>
        <w:t xml:space="preserve">Hàng năm, </w:t>
      </w:r>
      <w:r w:rsidRPr="00D67E6B">
        <w:rPr>
          <w:rFonts w:ascii="Times New Roman" w:hAnsi="Times New Roman" w:cs="Times New Roman"/>
          <w:bCs/>
          <w:sz w:val="26"/>
          <w:szCs w:val="26"/>
        </w:rPr>
        <w:t xml:space="preserve">Ban giám đốc </w:t>
      </w:r>
      <w:r w:rsidR="00935257" w:rsidRPr="00D67E6B">
        <w:rPr>
          <w:rFonts w:ascii="Times New Roman" w:hAnsi="Times New Roman" w:cs="Times New Roman"/>
          <w:bCs/>
          <w:sz w:val="26"/>
          <w:szCs w:val="26"/>
        </w:rPr>
        <w:t>B</w:t>
      </w:r>
      <w:r w:rsidRPr="00D67E6B">
        <w:rPr>
          <w:rFonts w:ascii="Times New Roman" w:hAnsi="Times New Roman" w:cs="Times New Roman"/>
          <w:bCs/>
          <w:sz w:val="26"/>
          <w:szCs w:val="26"/>
        </w:rPr>
        <w:t>ệnh viện</w:t>
      </w:r>
      <w:r w:rsidR="007D1B3F" w:rsidRPr="00D67E6B">
        <w:rPr>
          <w:rFonts w:ascii="Times New Roman" w:hAnsi="Times New Roman" w:cs="Times New Roman"/>
          <w:bCs/>
          <w:sz w:val="26"/>
          <w:szCs w:val="26"/>
        </w:rPr>
        <w:t xml:space="preserve">, </w:t>
      </w:r>
      <w:r w:rsidRPr="00D67E6B">
        <w:rPr>
          <w:rFonts w:ascii="Times New Roman" w:hAnsi="Times New Roman" w:cs="Times New Roman"/>
          <w:bCs/>
          <w:sz w:val="26"/>
          <w:szCs w:val="26"/>
        </w:rPr>
        <w:t xml:space="preserve">Hội đồng </w:t>
      </w:r>
      <w:r w:rsidR="00F54219" w:rsidRPr="00D67E6B">
        <w:rPr>
          <w:rFonts w:ascii="Times New Roman" w:hAnsi="Times New Roman" w:cs="Times New Roman"/>
          <w:bCs/>
          <w:sz w:val="26"/>
          <w:szCs w:val="26"/>
        </w:rPr>
        <w:t>K</w:t>
      </w:r>
      <w:r w:rsidRPr="00D67E6B">
        <w:rPr>
          <w:rFonts w:ascii="Times New Roman" w:hAnsi="Times New Roman" w:cs="Times New Roman"/>
          <w:bCs/>
          <w:sz w:val="26"/>
          <w:szCs w:val="26"/>
        </w:rPr>
        <w:t>hoa học</w:t>
      </w:r>
      <w:r w:rsidR="00A46053" w:rsidRPr="00D67E6B">
        <w:rPr>
          <w:rFonts w:ascii="Times New Roman" w:hAnsi="Times New Roman" w:cs="Times New Roman"/>
          <w:bCs/>
          <w:sz w:val="26"/>
          <w:szCs w:val="26"/>
        </w:rPr>
        <w:t xml:space="preserve"> và</w:t>
      </w:r>
      <w:r w:rsidR="00F54219" w:rsidRPr="00D67E6B">
        <w:rPr>
          <w:rFonts w:ascii="Times New Roman" w:hAnsi="Times New Roman" w:cs="Times New Roman"/>
          <w:bCs/>
          <w:sz w:val="26"/>
          <w:szCs w:val="26"/>
        </w:rPr>
        <w:t xml:space="preserve"> Công nghệ</w:t>
      </w:r>
      <w:r w:rsidR="00A46053" w:rsidRPr="00D67E6B">
        <w:rPr>
          <w:rFonts w:ascii="Times New Roman" w:hAnsi="Times New Roman" w:cs="Times New Roman"/>
          <w:bCs/>
          <w:sz w:val="26"/>
          <w:szCs w:val="26"/>
        </w:rPr>
        <w:t xml:space="preserve">, </w:t>
      </w:r>
      <w:r w:rsidRPr="00D67E6B">
        <w:rPr>
          <w:rFonts w:ascii="Times New Roman" w:hAnsi="Times New Roman" w:cs="Times New Roman"/>
          <w:bCs/>
          <w:sz w:val="26"/>
          <w:szCs w:val="26"/>
        </w:rPr>
        <w:t xml:space="preserve">phòng chức năng họp </w:t>
      </w:r>
      <w:r w:rsidR="00A46053" w:rsidRPr="00D67E6B">
        <w:rPr>
          <w:rFonts w:ascii="Times New Roman" w:hAnsi="Times New Roman" w:cs="Times New Roman"/>
          <w:bCs/>
          <w:sz w:val="26"/>
          <w:szCs w:val="26"/>
        </w:rPr>
        <w:t xml:space="preserve">để xem </w:t>
      </w:r>
      <w:r w:rsidRPr="00D67E6B">
        <w:rPr>
          <w:rFonts w:ascii="Times New Roman" w:hAnsi="Times New Roman" w:cs="Times New Roman"/>
          <w:bCs/>
          <w:sz w:val="26"/>
          <w:szCs w:val="26"/>
        </w:rPr>
        <w:t>xét từng trường hợp cụ thể</w:t>
      </w:r>
      <w:r w:rsidR="00A46053" w:rsidRPr="00D67E6B">
        <w:rPr>
          <w:rFonts w:ascii="Times New Roman" w:hAnsi="Times New Roman" w:cs="Times New Roman"/>
          <w:bCs/>
          <w:sz w:val="26"/>
          <w:szCs w:val="26"/>
        </w:rPr>
        <w:t xml:space="preserve">. Sau đó, Bệnh viện sẽ có </w:t>
      </w:r>
      <w:r w:rsidRPr="00D67E6B">
        <w:rPr>
          <w:rFonts w:ascii="Times New Roman" w:hAnsi="Times New Roman" w:cs="Times New Roman"/>
          <w:bCs/>
          <w:sz w:val="26"/>
          <w:szCs w:val="26"/>
        </w:rPr>
        <w:t>quyết định cử đi đào tạo, khi ấy những viên chức được cử đi đào tạo mới tiến hành làm các thủ tục để đi học.</w:t>
      </w:r>
    </w:p>
    <w:p w14:paraId="6B5AF401" w14:textId="32A77F62" w:rsidR="00E64F45" w:rsidRPr="00D67E6B" w:rsidRDefault="00E64F45" w:rsidP="0020107E">
      <w:pPr>
        <w:tabs>
          <w:tab w:val="left" w:pos="0"/>
        </w:tabs>
        <w:spacing w:before="100" w:beforeAutospacing="1" w:after="0"/>
        <w:jc w:val="center"/>
        <w:outlineLvl w:val="0"/>
        <w:rPr>
          <w:rFonts w:ascii="Times New Roman" w:hAnsi="Times New Roman" w:cs="Times New Roman"/>
          <w:b/>
          <w:sz w:val="26"/>
          <w:szCs w:val="26"/>
        </w:rPr>
      </w:pPr>
      <w:r w:rsidRPr="00D67E6B">
        <w:rPr>
          <w:rFonts w:ascii="Times New Roman" w:hAnsi="Times New Roman" w:cs="Times New Roman"/>
          <w:b/>
          <w:sz w:val="26"/>
          <w:szCs w:val="26"/>
        </w:rPr>
        <w:t>C</w:t>
      </w:r>
      <w:r w:rsidR="00D67E6B" w:rsidRPr="00D67E6B">
        <w:rPr>
          <w:rFonts w:ascii="Times New Roman" w:hAnsi="Times New Roman" w:cs="Times New Roman"/>
          <w:b/>
          <w:sz w:val="26"/>
          <w:szCs w:val="26"/>
        </w:rPr>
        <w:t>hương</w:t>
      </w:r>
      <w:r w:rsidRPr="00D67E6B">
        <w:rPr>
          <w:rFonts w:ascii="Times New Roman" w:hAnsi="Times New Roman" w:cs="Times New Roman"/>
          <w:b/>
          <w:sz w:val="26"/>
          <w:szCs w:val="26"/>
        </w:rPr>
        <w:t xml:space="preserve"> III</w:t>
      </w:r>
      <w:r w:rsidR="007D6D4C" w:rsidRPr="00D67E6B">
        <w:rPr>
          <w:rFonts w:ascii="Times New Roman" w:hAnsi="Times New Roman" w:cs="Times New Roman"/>
          <w:b/>
          <w:sz w:val="26"/>
          <w:szCs w:val="26"/>
        </w:rPr>
        <w:t>:</w:t>
      </w:r>
    </w:p>
    <w:p w14:paraId="1B4FB750" w14:textId="77777777" w:rsidR="00E64F45" w:rsidRPr="00D67E6B" w:rsidRDefault="00E64F45" w:rsidP="0020107E">
      <w:pPr>
        <w:tabs>
          <w:tab w:val="left" w:pos="0"/>
        </w:tabs>
        <w:spacing w:after="0"/>
        <w:jc w:val="center"/>
        <w:rPr>
          <w:rFonts w:ascii="Times New Roman" w:hAnsi="Times New Roman" w:cs="Times New Roman"/>
          <w:b/>
          <w:sz w:val="26"/>
          <w:szCs w:val="26"/>
        </w:rPr>
      </w:pPr>
      <w:r w:rsidRPr="00D67E6B">
        <w:rPr>
          <w:rFonts w:ascii="Times New Roman" w:hAnsi="Times New Roman" w:cs="Times New Roman"/>
          <w:b/>
          <w:sz w:val="26"/>
          <w:szCs w:val="26"/>
        </w:rPr>
        <w:t xml:space="preserve">TRÁCH NHIỆM QUYỀN LỢI VÀ NGHĨA VỤ </w:t>
      </w:r>
    </w:p>
    <w:p w14:paraId="5C382FBC" w14:textId="77777777" w:rsidR="00E64F45" w:rsidRPr="00D67E6B" w:rsidRDefault="00E64F45" w:rsidP="0020107E">
      <w:pPr>
        <w:tabs>
          <w:tab w:val="left" w:pos="0"/>
        </w:tabs>
        <w:spacing w:after="0"/>
        <w:jc w:val="center"/>
        <w:rPr>
          <w:rFonts w:ascii="Times New Roman" w:hAnsi="Times New Roman" w:cs="Times New Roman"/>
          <w:b/>
          <w:bCs/>
          <w:sz w:val="26"/>
          <w:szCs w:val="26"/>
        </w:rPr>
      </w:pPr>
      <w:r w:rsidRPr="00D67E6B">
        <w:rPr>
          <w:rFonts w:ascii="Times New Roman" w:hAnsi="Times New Roman" w:cs="Times New Roman"/>
          <w:b/>
          <w:sz w:val="26"/>
          <w:szCs w:val="26"/>
        </w:rPr>
        <w:t>TRONG CÔNG TÁC ĐÀO TẠO</w:t>
      </w:r>
    </w:p>
    <w:p w14:paraId="728C178F" w14:textId="30C1D865" w:rsidR="00E64F45" w:rsidRPr="00D67E6B" w:rsidRDefault="00E64F45" w:rsidP="0020107E">
      <w:pPr>
        <w:tabs>
          <w:tab w:val="left" w:pos="0"/>
        </w:tabs>
        <w:spacing w:before="120" w:after="0"/>
        <w:jc w:val="both"/>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7D6D4C" w:rsidRPr="00D67E6B">
        <w:rPr>
          <w:rFonts w:ascii="Times New Roman" w:hAnsi="Times New Roman" w:cs="Times New Roman"/>
          <w:b/>
          <w:bCs/>
          <w:sz w:val="26"/>
          <w:szCs w:val="26"/>
        </w:rPr>
        <w:t>6</w:t>
      </w:r>
      <w:r w:rsidRPr="00D67E6B">
        <w:rPr>
          <w:rFonts w:ascii="Times New Roman" w:hAnsi="Times New Roman" w:cs="Times New Roman"/>
          <w:b/>
          <w:bCs/>
          <w:sz w:val="26"/>
          <w:szCs w:val="26"/>
        </w:rPr>
        <w:t>. Trách nhiệm của các đơn vị có viên chức được cử đi đào tạo</w:t>
      </w:r>
    </w:p>
    <w:p w14:paraId="0370C81B" w14:textId="4B3ED5FD" w:rsidR="00E64F45" w:rsidRPr="00D67E6B" w:rsidRDefault="00B338FD" w:rsidP="0020107E">
      <w:pPr>
        <w:tabs>
          <w:tab w:val="left" w:pos="0"/>
        </w:tabs>
        <w:spacing w:after="0"/>
        <w:ind w:firstLine="720"/>
        <w:jc w:val="both"/>
        <w:rPr>
          <w:rFonts w:ascii="Times New Roman" w:hAnsi="Times New Roman" w:cs="Times New Roman"/>
          <w:b/>
          <w:sz w:val="26"/>
          <w:szCs w:val="26"/>
        </w:rPr>
      </w:pPr>
      <w:r>
        <w:rPr>
          <w:rFonts w:ascii="Times New Roman" w:hAnsi="Times New Roman" w:cs="Times New Roman"/>
          <w:sz w:val="26"/>
          <w:szCs w:val="26"/>
        </w:rPr>
        <w:t xml:space="preserve">1. </w:t>
      </w:r>
      <w:r w:rsidR="00E64F45" w:rsidRPr="00D67E6B">
        <w:rPr>
          <w:rFonts w:ascii="Times New Roman" w:hAnsi="Times New Roman" w:cs="Times New Roman"/>
          <w:sz w:val="26"/>
          <w:szCs w:val="26"/>
        </w:rPr>
        <w:t xml:space="preserve">Bệnh viện tạo điều kiện để viên chức được tham gia đào tạo, bồi dưỡng nâng cao năng lực theo tiêu chuẩn chức danh chuyên môn nghiệp vụ của ngạch viên chức và theo kế hoạch đào tạo, bồi dưỡng. </w:t>
      </w:r>
    </w:p>
    <w:p w14:paraId="18B970BA" w14:textId="44A4195C"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E64F45" w:rsidRPr="00D67E6B">
        <w:rPr>
          <w:rFonts w:ascii="Times New Roman" w:hAnsi="Times New Roman" w:cs="Times New Roman"/>
          <w:bCs/>
          <w:sz w:val="26"/>
          <w:szCs w:val="26"/>
        </w:rPr>
        <w:t xml:space="preserve">Đơn vị có viên chức được cử đi đào tạo phải có trách nhiệm tạo mọi điều kiện có thể để viên chức đang được đào tạo học tập tốt và </w:t>
      </w:r>
      <w:r w:rsidR="00E64F45" w:rsidRPr="00D67E6B">
        <w:rPr>
          <w:rFonts w:ascii="Times New Roman" w:hAnsi="Times New Roman" w:cs="Times New Roman"/>
          <w:sz w:val="26"/>
          <w:szCs w:val="26"/>
        </w:rPr>
        <w:t xml:space="preserve">ký </w:t>
      </w:r>
      <w:r w:rsidR="000E2074" w:rsidRPr="00D67E6B">
        <w:rPr>
          <w:rFonts w:ascii="Times New Roman" w:hAnsi="Times New Roman" w:cs="Times New Roman"/>
          <w:b/>
          <w:i/>
          <w:iCs/>
          <w:sz w:val="26"/>
          <w:szCs w:val="26"/>
        </w:rPr>
        <w:t>“Hợp đồng Đào tạo</w:t>
      </w:r>
      <w:r w:rsidR="005F5037" w:rsidRPr="00D67E6B">
        <w:rPr>
          <w:rFonts w:ascii="Times New Roman" w:hAnsi="Times New Roman" w:cs="Times New Roman"/>
          <w:b/>
          <w:i/>
          <w:iCs/>
          <w:sz w:val="26"/>
          <w:szCs w:val="26"/>
        </w:rPr>
        <w:t xml:space="preserve"> </w:t>
      </w:r>
      <w:r w:rsidR="000E2074" w:rsidRPr="00D67E6B">
        <w:rPr>
          <w:rFonts w:ascii="Times New Roman" w:hAnsi="Times New Roman" w:cs="Times New Roman"/>
          <w:b/>
          <w:i/>
          <w:iCs/>
          <w:sz w:val="26"/>
          <w:szCs w:val="26"/>
        </w:rPr>
        <w:t>-</w:t>
      </w:r>
      <w:r w:rsidR="005F5037" w:rsidRPr="00D67E6B">
        <w:rPr>
          <w:rFonts w:ascii="Times New Roman" w:hAnsi="Times New Roman" w:cs="Times New Roman"/>
          <w:b/>
          <w:i/>
          <w:iCs/>
          <w:sz w:val="26"/>
          <w:szCs w:val="26"/>
        </w:rPr>
        <w:t xml:space="preserve"> H</w:t>
      </w:r>
      <w:r w:rsidR="000E2074" w:rsidRPr="00D67E6B">
        <w:rPr>
          <w:rFonts w:ascii="Times New Roman" w:hAnsi="Times New Roman" w:cs="Times New Roman"/>
          <w:b/>
          <w:i/>
          <w:iCs/>
          <w:sz w:val="26"/>
          <w:szCs w:val="26"/>
        </w:rPr>
        <w:t>ọc tập”</w:t>
      </w:r>
      <w:r w:rsidR="00E64F45" w:rsidRPr="00D67E6B">
        <w:rPr>
          <w:rFonts w:ascii="Times New Roman" w:hAnsi="Times New Roman" w:cs="Times New Roman"/>
          <w:sz w:val="26"/>
          <w:szCs w:val="26"/>
        </w:rPr>
        <w:t xml:space="preserve"> với người được cử đi đào tạo. </w:t>
      </w:r>
      <w:r w:rsidR="00E64F45" w:rsidRPr="00D67E6B">
        <w:rPr>
          <w:rFonts w:ascii="Times New Roman" w:hAnsi="Times New Roman" w:cs="Times New Roman"/>
          <w:bCs/>
          <w:sz w:val="26"/>
          <w:szCs w:val="26"/>
        </w:rPr>
        <w:t>Các phòng chức năng thực hiện đúng và đủ các chế độ hiện hành cho viên chức được cử đi đào tạo.</w:t>
      </w:r>
    </w:p>
    <w:p w14:paraId="1D265CE6" w14:textId="274A637F" w:rsidR="00E64F45" w:rsidRPr="00D67E6B" w:rsidRDefault="00E64F45" w:rsidP="0020107E">
      <w:pPr>
        <w:tabs>
          <w:tab w:val="left" w:pos="0"/>
        </w:tabs>
        <w:spacing w:before="120" w:after="0"/>
        <w:jc w:val="both"/>
        <w:outlineLvl w:val="0"/>
        <w:rPr>
          <w:rFonts w:ascii="Times New Roman" w:hAnsi="Times New Roman" w:cs="Times New Roman"/>
          <w:b/>
          <w:bCs/>
          <w:sz w:val="26"/>
          <w:szCs w:val="26"/>
        </w:rPr>
      </w:pPr>
      <w:r w:rsidRPr="00D67E6B">
        <w:rPr>
          <w:rFonts w:ascii="Times New Roman" w:hAnsi="Times New Roman" w:cs="Times New Roman"/>
          <w:b/>
          <w:bCs/>
          <w:sz w:val="26"/>
          <w:szCs w:val="26"/>
        </w:rPr>
        <w:t xml:space="preserve">Điều </w:t>
      </w:r>
      <w:r w:rsidR="007D6D4C" w:rsidRPr="00D67E6B">
        <w:rPr>
          <w:rFonts w:ascii="Times New Roman" w:hAnsi="Times New Roman" w:cs="Times New Roman"/>
          <w:b/>
          <w:bCs/>
          <w:sz w:val="26"/>
          <w:szCs w:val="26"/>
        </w:rPr>
        <w:t>7</w:t>
      </w:r>
      <w:r w:rsidRPr="00D67E6B">
        <w:rPr>
          <w:rFonts w:ascii="Times New Roman" w:hAnsi="Times New Roman" w:cs="Times New Roman"/>
          <w:b/>
          <w:bCs/>
          <w:sz w:val="26"/>
          <w:szCs w:val="26"/>
        </w:rPr>
        <w:t>. Trách nhiệm, quyền lợi và nghĩa vụ của người được cử đi đào tạo</w:t>
      </w:r>
    </w:p>
    <w:p w14:paraId="63C6A869" w14:textId="4DDDA63A" w:rsidR="00E64F45" w:rsidRPr="00D67E6B" w:rsidRDefault="00B338FD" w:rsidP="0020107E">
      <w:pPr>
        <w:tabs>
          <w:tab w:val="left" w:pos="0"/>
        </w:tabs>
        <w:spacing w:after="0"/>
        <w:ind w:firstLine="720"/>
        <w:jc w:val="both"/>
        <w:rPr>
          <w:rFonts w:ascii="Times New Roman" w:hAnsi="Times New Roman" w:cs="Times New Roman"/>
          <w:sz w:val="26"/>
          <w:szCs w:val="26"/>
        </w:rPr>
      </w:pPr>
      <w:r>
        <w:rPr>
          <w:rFonts w:ascii="Times New Roman" w:hAnsi="Times New Roman" w:cs="Times New Roman"/>
          <w:bCs/>
          <w:sz w:val="26"/>
          <w:szCs w:val="26"/>
        </w:rPr>
        <w:t xml:space="preserve">1. </w:t>
      </w:r>
      <w:r w:rsidR="00E64F45" w:rsidRPr="00D67E6B">
        <w:rPr>
          <w:rFonts w:ascii="Times New Roman" w:hAnsi="Times New Roman" w:cs="Times New Roman"/>
          <w:bCs/>
          <w:sz w:val="26"/>
          <w:szCs w:val="26"/>
        </w:rPr>
        <w:t xml:space="preserve">Viên </w:t>
      </w:r>
      <w:r w:rsidR="00E64F45" w:rsidRPr="00D67E6B">
        <w:rPr>
          <w:rFonts w:ascii="Times New Roman" w:hAnsi="Times New Roman" w:cs="Times New Roman"/>
          <w:sz w:val="26"/>
          <w:szCs w:val="26"/>
        </w:rPr>
        <w:t xml:space="preserve">chức và người lao động được cử đi học nâng cao </w:t>
      </w:r>
      <w:r w:rsidR="00CC255B" w:rsidRPr="00D67E6B">
        <w:rPr>
          <w:rFonts w:ascii="Times New Roman" w:hAnsi="Times New Roman" w:cs="Times New Roman"/>
          <w:sz w:val="26"/>
          <w:szCs w:val="26"/>
        </w:rPr>
        <w:t xml:space="preserve">trình độ, </w:t>
      </w:r>
      <w:r w:rsidR="00E64F45" w:rsidRPr="00D67E6B">
        <w:rPr>
          <w:rFonts w:ascii="Times New Roman" w:hAnsi="Times New Roman" w:cs="Times New Roman"/>
          <w:sz w:val="26"/>
          <w:szCs w:val="26"/>
        </w:rPr>
        <w:t>chuyên môn nghiệp vụ</w:t>
      </w:r>
      <w:r w:rsidR="00CC255B" w:rsidRPr="00D67E6B">
        <w:rPr>
          <w:rFonts w:ascii="Times New Roman" w:hAnsi="Times New Roman" w:cs="Times New Roman"/>
          <w:sz w:val="26"/>
          <w:szCs w:val="26"/>
        </w:rPr>
        <w:t xml:space="preserve"> (chuyên khoa I; chuyên khoa II; thạc sỹ; tiến sỹ...) tại các cơ sở đào tạo uy tín,</w:t>
      </w:r>
      <w:r w:rsidR="00E64F45" w:rsidRPr="00D67E6B">
        <w:rPr>
          <w:rFonts w:ascii="Times New Roman" w:hAnsi="Times New Roman" w:cs="Times New Roman"/>
          <w:sz w:val="26"/>
          <w:szCs w:val="26"/>
        </w:rPr>
        <w:t xml:space="preserve"> Bệnh viện </w:t>
      </w:r>
      <w:r w:rsidR="00CC255B" w:rsidRPr="00D67E6B">
        <w:rPr>
          <w:rFonts w:ascii="Times New Roman" w:hAnsi="Times New Roman" w:cs="Times New Roman"/>
          <w:sz w:val="26"/>
          <w:szCs w:val="26"/>
        </w:rPr>
        <w:t xml:space="preserve">sẽ xem xét </w:t>
      </w:r>
      <w:r w:rsidR="00E64F45" w:rsidRPr="00D67E6B">
        <w:rPr>
          <w:rFonts w:ascii="Times New Roman" w:hAnsi="Times New Roman" w:cs="Times New Roman"/>
          <w:sz w:val="26"/>
          <w:szCs w:val="26"/>
        </w:rPr>
        <w:t>trợ cấp tiền học phí theo từng cấp độ đào tạo.</w:t>
      </w:r>
    </w:p>
    <w:p w14:paraId="5737C193" w14:textId="3BBFF318" w:rsidR="00E64F45" w:rsidRPr="00D67E6B" w:rsidRDefault="00B338FD" w:rsidP="0020107E">
      <w:pPr>
        <w:tabs>
          <w:tab w:val="left" w:pos="0"/>
        </w:tabs>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E64F45" w:rsidRPr="00D67E6B">
        <w:rPr>
          <w:rFonts w:ascii="Times New Roman" w:hAnsi="Times New Roman" w:cs="Times New Roman"/>
          <w:bCs/>
          <w:sz w:val="26"/>
          <w:szCs w:val="26"/>
        </w:rPr>
        <w:t xml:space="preserve">Bệnh viện là đơn vị sự nghiệp công lập, </w:t>
      </w:r>
      <w:r w:rsidR="00CC255B" w:rsidRPr="00D67E6B">
        <w:rPr>
          <w:rFonts w:ascii="Times New Roman" w:hAnsi="Times New Roman" w:cs="Times New Roman"/>
          <w:bCs/>
          <w:sz w:val="26"/>
          <w:szCs w:val="26"/>
        </w:rPr>
        <w:t>đang tiến tới tự chủ hoàn toàn về cơ chế tài chính</w:t>
      </w:r>
      <w:r w:rsidR="00E64F45" w:rsidRPr="00D67E6B">
        <w:rPr>
          <w:rFonts w:ascii="Times New Roman" w:hAnsi="Times New Roman" w:cs="Times New Roman"/>
          <w:bCs/>
          <w:sz w:val="26"/>
          <w:szCs w:val="26"/>
        </w:rPr>
        <w:t xml:space="preserve">. Lương và các phụ cấp được chi từ nguồn </w:t>
      </w:r>
      <w:r w:rsidR="00CC255B" w:rsidRPr="00D67E6B">
        <w:rPr>
          <w:rFonts w:ascii="Times New Roman" w:hAnsi="Times New Roman" w:cs="Times New Roman"/>
          <w:bCs/>
          <w:sz w:val="26"/>
          <w:szCs w:val="26"/>
        </w:rPr>
        <w:t>B</w:t>
      </w:r>
      <w:r w:rsidR="00E64F45" w:rsidRPr="00D67E6B">
        <w:rPr>
          <w:rFonts w:ascii="Times New Roman" w:hAnsi="Times New Roman" w:cs="Times New Roman"/>
          <w:bCs/>
          <w:sz w:val="26"/>
          <w:szCs w:val="26"/>
        </w:rPr>
        <w:t>ệnh viện làm ra</w:t>
      </w:r>
      <w:r w:rsidR="00CC255B" w:rsidRPr="00D67E6B">
        <w:rPr>
          <w:rFonts w:ascii="Times New Roman" w:hAnsi="Times New Roman" w:cs="Times New Roman"/>
          <w:bCs/>
          <w:sz w:val="26"/>
          <w:szCs w:val="26"/>
        </w:rPr>
        <w:t xml:space="preserve">, </w:t>
      </w:r>
      <w:r w:rsidR="00E64F45" w:rsidRPr="00D67E6B">
        <w:rPr>
          <w:rFonts w:ascii="Times New Roman" w:hAnsi="Times New Roman" w:cs="Times New Roman"/>
          <w:bCs/>
          <w:sz w:val="26"/>
          <w:szCs w:val="26"/>
        </w:rPr>
        <w:t xml:space="preserve">do đó toàn bộ tiền lương, phụ cấp các loại chi cho đào tạo là do những người không đi học làm ra, </w:t>
      </w:r>
      <w:r w:rsidR="00E64F45" w:rsidRPr="00D67E6B">
        <w:rPr>
          <w:rFonts w:ascii="Times New Roman" w:hAnsi="Times New Roman" w:cs="Times New Roman"/>
          <w:bCs/>
          <w:sz w:val="26"/>
          <w:szCs w:val="26"/>
        </w:rPr>
        <w:lastRenderedPageBreak/>
        <w:t>nên bệnh viện sẽ</w:t>
      </w:r>
      <w:r w:rsidR="00CC255B" w:rsidRPr="00D67E6B">
        <w:rPr>
          <w:rFonts w:ascii="Times New Roman" w:hAnsi="Times New Roman" w:cs="Times New Roman"/>
          <w:bCs/>
          <w:sz w:val="26"/>
          <w:szCs w:val="26"/>
        </w:rPr>
        <w:t xml:space="preserve"> làm</w:t>
      </w:r>
      <w:r w:rsidR="00E64F45" w:rsidRPr="00D67E6B">
        <w:rPr>
          <w:rFonts w:ascii="Times New Roman" w:hAnsi="Times New Roman" w:cs="Times New Roman"/>
          <w:bCs/>
          <w:sz w:val="26"/>
          <w:szCs w:val="26"/>
        </w:rPr>
        <w:t xml:space="preserve"> </w:t>
      </w:r>
      <w:r w:rsidR="00E64F45" w:rsidRPr="00D67E6B">
        <w:rPr>
          <w:rFonts w:ascii="Times New Roman" w:hAnsi="Times New Roman" w:cs="Times New Roman"/>
          <w:b/>
          <w:sz w:val="26"/>
          <w:szCs w:val="26"/>
        </w:rPr>
        <w:t xml:space="preserve">"Hợp đồng </w:t>
      </w:r>
      <w:r w:rsidR="00D67E6B" w:rsidRPr="00D67E6B">
        <w:rPr>
          <w:rFonts w:ascii="Times New Roman" w:hAnsi="Times New Roman" w:cs="Times New Roman"/>
          <w:b/>
          <w:sz w:val="26"/>
          <w:szCs w:val="26"/>
        </w:rPr>
        <w:t>Đ</w:t>
      </w:r>
      <w:r w:rsidR="00E64F45" w:rsidRPr="00D67E6B">
        <w:rPr>
          <w:rFonts w:ascii="Times New Roman" w:hAnsi="Times New Roman" w:cs="Times New Roman"/>
          <w:b/>
          <w:sz w:val="26"/>
          <w:szCs w:val="26"/>
        </w:rPr>
        <w:t>ào tạo</w:t>
      </w:r>
      <w:r w:rsidR="00D67E6B" w:rsidRPr="00D67E6B">
        <w:rPr>
          <w:rFonts w:ascii="Times New Roman" w:hAnsi="Times New Roman" w:cs="Times New Roman"/>
          <w:b/>
          <w:sz w:val="26"/>
          <w:szCs w:val="26"/>
        </w:rPr>
        <w:t xml:space="preserve"> </w:t>
      </w:r>
      <w:r w:rsidR="00E64F45" w:rsidRPr="00D67E6B">
        <w:rPr>
          <w:rFonts w:ascii="Times New Roman" w:hAnsi="Times New Roman" w:cs="Times New Roman"/>
          <w:b/>
          <w:sz w:val="26"/>
          <w:szCs w:val="26"/>
        </w:rPr>
        <w:t>-</w:t>
      </w:r>
      <w:r w:rsidR="00D67E6B" w:rsidRPr="00D67E6B">
        <w:rPr>
          <w:rFonts w:ascii="Times New Roman" w:hAnsi="Times New Roman" w:cs="Times New Roman"/>
          <w:b/>
          <w:sz w:val="26"/>
          <w:szCs w:val="26"/>
        </w:rPr>
        <w:t xml:space="preserve"> H</w:t>
      </w:r>
      <w:r w:rsidR="00E64F45" w:rsidRPr="00D67E6B">
        <w:rPr>
          <w:rFonts w:ascii="Times New Roman" w:hAnsi="Times New Roman" w:cs="Times New Roman"/>
          <w:b/>
          <w:sz w:val="26"/>
          <w:szCs w:val="26"/>
        </w:rPr>
        <w:t>ọc tập"</w:t>
      </w:r>
      <w:r w:rsidR="00E64F45" w:rsidRPr="00D67E6B">
        <w:rPr>
          <w:rFonts w:ascii="Times New Roman" w:hAnsi="Times New Roman" w:cs="Times New Roman"/>
          <w:bCs/>
          <w:sz w:val="26"/>
          <w:szCs w:val="26"/>
        </w:rPr>
        <w:t xml:space="preserve"> cho tất cả các đối tượng được cử đi đào tạo. Theo "Hợp đồng đào tạo-học tập" những người được cử đi đào tạo sẽ được ứng trước toàn bộ kinh phí bao gồm tiền lương, học phí, phụ cấp các loại như những người đang làm việc. Kinh phí này người được cử đi đào tạo phải hoàn trả lại Bệnh viện theo hình thức trừ vào năm tháng đóng góp sau khi học xong về phục vụ công tác tại bệnh viện.</w:t>
      </w:r>
    </w:p>
    <w:p w14:paraId="56A92EE9" w14:textId="35EC0D1D" w:rsidR="007845EA" w:rsidRPr="00C3078A" w:rsidRDefault="00B338FD" w:rsidP="0020107E">
      <w:pPr>
        <w:tabs>
          <w:tab w:val="left" w:pos="0"/>
        </w:tabs>
        <w:spacing w:after="0"/>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3. </w:t>
      </w:r>
      <w:r w:rsidR="007845EA" w:rsidRPr="00C3078A">
        <w:rPr>
          <w:rFonts w:ascii="Times New Roman" w:hAnsi="Times New Roman" w:cs="Times New Roman"/>
          <w:bCs/>
          <w:color w:val="000000" w:themeColor="text1"/>
          <w:sz w:val="26"/>
          <w:szCs w:val="26"/>
        </w:rPr>
        <w:t>Đối với học dài hạn cán bộ cử đi học được Bệnh viện thanh toán học phí</w:t>
      </w:r>
      <w:r w:rsidR="005706C3" w:rsidRPr="00C3078A">
        <w:rPr>
          <w:rFonts w:ascii="Times New Roman" w:hAnsi="Times New Roman" w:cs="Times New Roman"/>
          <w:bCs/>
          <w:color w:val="000000" w:themeColor="text1"/>
          <w:sz w:val="26"/>
          <w:szCs w:val="26"/>
        </w:rPr>
        <w:t xml:space="preserve"> 100%</w:t>
      </w:r>
      <w:r w:rsidR="007845EA" w:rsidRPr="00C3078A">
        <w:rPr>
          <w:rFonts w:ascii="Times New Roman" w:hAnsi="Times New Roman" w:cs="Times New Roman"/>
          <w:bCs/>
          <w:color w:val="000000" w:themeColor="text1"/>
          <w:sz w:val="26"/>
          <w:szCs w:val="26"/>
        </w:rPr>
        <w:t xml:space="preserve"> theo quy định. Đối với các lớp ngắn hạn nâng cao chuyên môn dưới 12 tháng, cán bộ được cử đi học tại các đơn vị tự chủ thì Bệnh viện hỗ trợ 50% học phí, </w:t>
      </w:r>
      <w:r w:rsidR="00D67E6B" w:rsidRPr="00C3078A">
        <w:rPr>
          <w:rFonts w:ascii="Times New Roman" w:hAnsi="Times New Roman" w:cs="Times New Roman"/>
          <w:bCs/>
          <w:color w:val="000000" w:themeColor="text1"/>
          <w:sz w:val="26"/>
          <w:szCs w:val="26"/>
        </w:rPr>
        <w:t xml:space="preserve">còn </w:t>
      </w:r>
      <w:r w:rsidR="007845EA" w:rsidRPr="00C3078A">
        <w:rPr>
          <w:rFonts w:ascii="Times New Roman" w:hAnsi="Times New Roman" w:cs="Times New Roman"/>
          <w:bCs/>
          <w:color w:val="000000" w:themeColor="text1"/>
          <w:sz w:val="26"/>
          <w:szCs w:val="26"/>
        </w:rPr>
        <w:t>các đơn vị không hoặc chưa tự chủ vẫn được Bệnh viện hỗ trợ học phí 100% theo quy định.</w:t>
      </w:r>
    </w:p>
    <w:p w14:paraId="110A00CB" w14:textId="01C964E7" w:rsidR="00E64F45" w:rsidRPr="00D67E6B" w:rsidRDefault="00E64F45" w:rsidP="0020107E">
      <w:pPr>
        <w:tabs>
          <w:tab w:val="left" w:pos="0"/>
        </w:tabs>
        <w:spacing w:after="0"/>
        <w:ind w:firstLine="720"/>
        <w:jc w:val="both"/>
        <w:rPr>
          <w:rFonts w:ascii="Times New Roman" w:hAnsi="Times New Roman" w:cs="Times New Roman"/>
          <w:bCs/>
          <w:iCs/>
          <w:sz w:val="26"/>
          <w:szCs w:val="26"/>
        </w:rPr>
      </w:pPr>
      <w:r w:rsidRPr="00D67E6B">
        <w:rPr>
          <w:rFonts w:ascii="Times New Roman" w:hAnsi="Times New Roman" w:cs="Times New Roman"/>
          <w:bCs/>
          <w:sz w:val="26"/>
          <w:szCs w:val="26"/>
        </w:rPr>
        <w:t xml:space="preserve"> </w:t>
      </w:r>
      <w:r w:rsidR="00B338FD">
        <w:rPr>
          <w:rFonts w:ascii="Times New Roman" w:hAnsi="Times New Roman" w:cs="Times New Roman"/>
          <w:bCs/>
          <w:sz w:val="26"/>
          <w:szCs w:val="26"/>
        </w:rPr>
        <w:t xml:space="preserve">4. </w:t>
      </w:r>
      <w:r w:rsidRPr="00D67E6B">
        <w:rPr>
          <w:rFonts w:ascii="Times New Roman" w:hAnsi="Times New Roman" w:cs="Times New Roman"/>
          <w:bCs/>
          <w:sz w:val="26"/>
          <w:szCs w:val="26"/>
        </w:rPr>
        <w:t xml:space="preserve">Viên chức và người lao động sau khi được Bệnh viện tạo điều kiện bồi dưỡng nâng cao chuyên môn, nghiệp vụ phải ký </w:t>
      </w:r>
      <w:r w:rsidR="00533CC6" w:rsidRPr="00D67E6B">
        <w:rPr>
          <w:rFonts w:ascii="Times New Roman" w:hAnsi="Times New Roman" w:cs="Times New Roman"/>
          <w:bCs/>
          <w:iCs/>
          <w:sz w:val="26"/>
          <w:szCs w:val="26"/>
        </w:rPr>
        <w:t xml:space="preserve">“Hợp đồng Đào tạo-học tập” </w:t>
      </w:r>
      <w:r w:rsidRPr="00D67E6B">
        <w:rPr>
          <w:rFonts w:ascii="Times New Roman" w:hAnsi="Times New Roman" w:cs="Times New Roman"/>
          <w:bCs/>
          <w:sz w:val="26"/>
          <w:szCs w:val="26"/>
        </w:rPr>
        <w:t>và cam kết phục vụ tại Bệnh viện một thời gian nhất định trước khi có nhu cầu chuyển công tác sang đơn vị khác. Cụ thể là:</w:t>
      </w:r>
    </w:p>
    <w:p w14:paraId="47CD1DCC" w14:textId="5C5831AC" w:rsidR="00E64F45" w:rsidRPr="00C3078A" w:rsidRDefault="00E64F45" w:rsidP="0020107E">
      <w:pPr>
        <w:tabs>
          <w:tab w:val="left" w:pos="0"/>
        </w:tabs>
        <w:spacing w:after="0"/>
        <w:ind w:firstLine="720"/>
        <w:jc w:val="both"/>
        <w:rPr>
          <w:rFonts w:ascii="Times New Roman" w:hAnsi="Times New Roman" w:cs="Times New Roman"/>
          <w:bCs/>
          <w:color w:val="000000" w:themeColor="text1"/>
          <w:sz w:val="26"/>
          <w:szCs w:val="26"/>
        </w:rPr>
      </w:pPr>
      <w:r w:rsidRPr="00C3078A">
        <w:rPr>
          <w:rFonts w:ascii="Times New Roman" w:hAnsi="Times New Roman" w:cs="Times New Roman"/>
          <w:bCs/>
          <w:color w:val="000000" w:themeColor="text1"/>
          <w:sz w:val="26"/>
          <w:szCs w:val="26"/>
        </w:rPr>
        <w:t xml:space="preserve"> -  Viên chức và người lao động được đào tạo trình độ từ chuyên khoa I, Thạc sỹ</w:t>
      </w:r>
      <w:r w:rsidR="00DD0D33" w:rsidRPr="00C3078A">
        <w:rPr>
          <w:rFonts w:ascii="Times New Roman" w:hAnsi="Times New Roman" w:cs="Times New Roman"/>
          <w:bCs/>
          <w:color w:val="000000" w:themeColor="text1"/>
          <w:sz w:val="26"/>
          <w:szCs w:val="26"/>
        </w:rPr>
        <w:t xml:space="preserve"> là 5 năm;</w:t>
      </w:r>
      <w:r w:rsidRPr="00C3078A">
        <w:rPr>
          <w:rFonts w:ascii="Times New Roman" w:hAnsi="Times New Roman" w:cs="Times New Roman"/>
          <w:bCs/>
          <w:color w:val="000000" w:themeColor="text1"/>
          <w:sz w:val="26"/>
          <w:szCs w:val="26"/>
        </w:rPr>
        <w:t xml:space="preserve"> chuyên khoa II, Tiến sỹ trở lên là 0</w:t>
      </w:r>
      <w:r w:rsidR="00DD0D33" w:rsidRPr="00C3078A">
        <w:rPr>
          <w:rFonts w:ascii="Times New Roman" w:hAnsi="Times New Roman" w:cs="Times New Roman"/>
          <w:bCs/>
          <w:color w:val="000000" w:themeColor="text1"/>
          <w:sz w:val="26"/>
          <w:szCs w:val="26"/>
        </w:rPr>
        <w:t>7</w:t>
      </w:r>
      <w:r w:rsidRPr="00C3078A">
        <w:rPr>
          <w:rFonts w:ascii="Times New Roman" w:hAnsi="Times New Roman" w:cs="Times New Roman"/>
          <w:bCs/>
          <w:color w:val="000000" w:themeColor="text1"/>
          <w:sz w:val="26"/>
          <w:szCs w:val="26"/>
        </w:rPr>
        <w:t xml:space="preserve"> năm</w:t>
      </w:r>
      <w:r w:rsidR="007D6D4C" w:rsidRPr="00C3078A">
        <w:rPr>
          <w:rFonts w:ascii="Times New Roman" w:hAnsi="Times New Roman" w:cs="Times New Roman"/>
          <w:bCs/>
          <w:color w:val="000000" w:themeColor="text1"/>
          <w:sz w:val="26"/>
          <w:szCs w:val="26"/>
        </w:rPr>
        <w:t>;</w:t>
      </w:r>
    </w:p>
    <w:p w14:paraId="5F3C49B4" w14:textId="63FBB067" w:rsidR="00E64F45" w:rsidRPr="00D67E6B" w:rsidRDefault="00E64F45" w:rsidP="0020107E">
      <w:pPr>
        <w:tabs>
          <w:tab w:val="left" w:pos="0"/>
        </w:tabs>
        <w:spacing w:after="0"/>
        <w:ind w:firstLine="720"/>
        <w:jc w:val="both"/>
        <w:rPr>
          <w:rFonts w:ascii="Times New Roman" w:hAnsi="Times New Roman" w:cs="Times New Roman"/>
          <w:bCs/>
          <w:sz w:val="26"/>
          <w:szCs w:val="26"/>
        </w:rPr>
      </w:pPr>
      <w:r w:rsidRPr="00D67E6B">
        <w:rPr>
          <w:rFonts w:ascii="Times New Roman" w:hAnsi="Times New Roman" w:cs="Times New Roman"/>
          <w:bCs/>
          <w:sz w:val="26"/>
          <w:szCs w:val="26"/>
        </w:rPr>
        <w:t>-   Viên chức và người lao động được đào tạo ngắn hạn 01 đến 03 tháng là 01 năm</w:t>
      </w:r>
      <w:r w:rsidR="00DD0D33" w:rsidRPr="00D67E6B">
        <w:rPr>
          <w:rFonts w:ascii="Times New Roman" w:hAnsi="Times New Roman" w:cs="Times New Roman"/>
          <w:bCs/>
          <w:sz w:val="26"/>
          <w:szCs w:val="26"/>
        </w:rPr>
        <w:t>;</w:t>
      </w:r>
      <w:r w:rsidRPr="00D67E6B">
        <w:rPr>
          <w:rFonts w:ascii="Times New Roman" w:hAnsi="Times New Roman" w:cs="Times New Roman"/>
          <w:bCs/>
          <w:sz w:val="26"/>
          <w:szCs w:val="26"/>
        </w:rPr>
        <w:t xml:space="preserve"> từ 0</w:t>
      </w:r>
      <w:r w:rsidR="00206F6F" w:rsidRPr="00D67E6B">
        <w:rPr>
          <w:rFonts w:ascii="Times New Roman" w:hAnsi="Times New Roman" w:cs="Times New Roman"/>
          <w:bCs/>
          <w:sz w:val="26"/>
          <w:szCs w:val="26"/>
        </w:rPr>
        <w:t>4</w:t>
      </w:r>
      <w:r w:rsidRPr="00D67E6B">
        <w:rPr>
          <w:rFonts w:ascii="Times New Roman" w:hAnsi="Times New Roman" w:cs="Times New Roman"/>
          <w:bCs/>
          <w:sz w:val="26"/>
          <w:szCs w:val="26"/>
        </w:rPr>
        <w:t xml:space="preserve"> đến 12 tháng là 02 năm</w:t>
      </w:r>
      <w:r w:rsidR="007D6D4C" w:rsidRPr="00D67E6B">
        <w:rPr>
          <w:rFonts w:ascii="Times New Roman" w:hAnsi="Times New Roman" w:cs="Times New Roman"/>
          <w:bCs/>
          <w:sz w:val="26"/>
          <w:szCs w:val="26"/>
        </w:rPr>
        <w:t>;</w:t>
      </w:r>
      <w:bookmarkStart w:id="1" w:name="_GoBack"/>
      <w:bookmarkEnd w:id="1"/>
    </w:p>
    <w:p w14:paraId="26E46BDD" w14:textId="3EB2032F" w:rsidR="00E64F45" w:rsidRPr="00C3078A" w:rsidRDefault="00B338FD" w:rsidP="0020107E">
      <w:pPr>
        <w:tabs>
          <w:tab w:val="left" w:pos="0"/>
        </w:tabs>
        <w:spacing w:after="0"/>
        <w:ind w:firstLine="720"/>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xml:space="preserve">5. </w:t>
      </w:r>
      <w:r w:rsidR="007D6D4C" w:rsidRPr="00C3078A">
        <w:rPr>
          <w:rFonts w:ascii="Times New Roman" w:hAnsi="Times New Roman" w:cs="Times New Roman"/>
          <w:bCs/>
          <w:iCs/>
          <w:color w:val="000000" w:themeColor="text1"/>
          <w:sz w:val="26"/>
          <w:szCs w:val="26"/>
        </w:rPr>
        <w:t>Cán bộ</w:t>
      </w:r>
      <w:r w:rsidR="00E64F45" w:rsidRPr="00C3078A">
        <w:rPr>
          <w:rFonts w:ascii="Times New Roman" w:hAnsi="Times New Roman" w:cs="Times New Roman"/>
          <w:bCs/>
          <w:iCs/>
          <w:color w:val="000000" w:themeColor="text1"/>
          <w:sz w:val="26"/>
          <w:szCs w:val="26"/>
        </w:rPr>
        <w:t xml:space="preserve"> xin chuyển sớm hơn thời gian quy định thì phải hoàn trả lại Bệnh viện toàn bộ kinh phí trong quá trình đào tạo và tuyển dụng theo Nghị định </w:t>
      </w:r>
      <w:r w:rsidR="00E64F45" w:rsidRPr="00C3078A">
        <w:rPr>
          <w:rFonts w:ascii="Times New Roman" w:hAnsi="Times New Roman" w:cs="Times New Roman"/>
          <w:bCs/>
          <w:color w:val="000000" w:themeColor="text1"/>
          <w:sz w:val="26"/>
          <w:szCs w:val="26"/>
          <w:lang w:val="vi-VN"/>
        </w:rPr>
        <w:t>143/2013/NĐ-</w:t>
      </w:r>
      <w:r w:rsidR="00E64F45" w:rsidRPr="00C3078A">
        <w:rPr>
          <w:rFonts w:ascii="Times New Roman" w:hAnsi="Times New Roman" w:cs="Times New Roman"/>
          <w:bCs/>
          <w:iCs/>
          <w:color w:val="000000" w:themeColor="text1"/>
          <w:sz w:val="26"/>
          <w:szCs w:val="26"/>
          <w:lang w:val="vi-VN"/>
        </w:rPr>
        <w:t xml:space="preserve">ngày </w:t>
      </w:r>
      <w:r w:rsidR="00D20187" w:rsidRPr="00C3078A">
        <w:rPr>
          <w:rFonts w:ascii="Times New Roman" w:hAnsi="Times New Roman" w:cs="Times New Roman"/>
          <w:bCs/>
          <w:iCs/>
          <w:color w:val="000000" w:themeColor="text1"/>
          <w:sz w:val="26"/>
          <w:szCs w:val="26"/>
        </w:rPr>
        <w:t>24/10/2013</w:t>
      </w:r>
      <w:r w:rsidR="00E64F45" w:rsidRPr="00C3078A">
        <w:rPr>
          <w:rFonts w:ascii="Times New Roman" w:hAnsi="Times New Roman" w:cs="Times New Roman"/>
          <w:bCs/>
          <w:iCs/>
          <w:color w:val="000000" w:themeColor="text1"/>
          <w:sz w:val="26"/>
          <w:szCs w:val="26"/>
        </w:rPr>
        <w:t xml:space="preserve"> của Chính phủ </w:t>
      </w:r>
      <w:r w:rsidR="007D6D4C" w:rsidRPr="00C3078A">
        <w:rPr>
          <w:rFonts w:ascii="Times New Roman" w:hAnsi="Times New Roman" w:cs="Times New Roman"/>
          <w:bCs/>
          <w:iCs/>
          <w:color w:val="000000" w:themeColor="text1"/>
          <w:sz w:val="26"/>
          <w:szCs w:val="26"/>
        </w:rPr>
        <w:t>quy định</w:t>
      </w:r>
      <w:r w:rsidR="00D20187" w:rsidRPr="00C3078A">
        <w:rPr>
          <w:rFonts w:ascii="Times New Roman" w:hAnsi="Times New Roman" w:cs="Times New Roman"/>
          <w:bCs/>
          <w:iCs/>
          <w:color w:val="000000" w:themeColor="text1"/>
          <w:sz w:val="26"/>
          <w:szCs w:val="26"/>
        </w:rPr>
        <w:t xml:space="preserve"> về</w:t>
      </w:r>
      <w:r w:rsidR="007D6D4C" w:rsidRPr="00C3078A">
        <w:rPr>
          <w:rFonts w:ascii="Times New Roman" w:hAnsi="Times New Roman" w:cs="Times New Roman"/>
          <w:bCs/>
          <w:iCs/>
          <w:color w:val="000000" w:themeColor="text1"/>
          <w:sz w:val="26"/>
          <w:szCs w:val="26"/>
        </w:rPr>
        <w:t xml:space="preserve"> </w:t>
      </w:r>
      <w:r w:rsidR="00174FF0" w:rsidRPr="00C3078A">
        <w:rPr>
          <w:rFonts w:ascii="Times New Roman" w:hAnsi="Times New Roman" w:cs="Times New Roman"/>
          <w:bCs/>
          <w:iCs/>
          <w:color w:val="000000" w:themeColor="text1"/>
          <w:sz w:val="26"/>
          <w:szCs w:val="26"/>
        </w:rPr>
        <w:t xml:space="preserve">bồi hoàn học bổng và chi phí đào tạo. </w:t>
      </w:r>
      <w:r w:rsidR="007D6D4C" w:rsidRPr="00C3078A">
        <w:rPr>
          <w:rFonts w:ascii="Times New Roman" w:hAnsi="Times New Roman" w:cs="Times New Roman"/>
          <w:bCs/>
          <w:iCs/>
          <w:color w:val="000000" w:themeColor="text1"/>
          <w:sz w:val="26"/>
          <w:szCs w:val="26"/>
        </w:rPr>
        <w:t>T</w:t>
      </w:r>
      <w:r w:rsidR="00174FF0" w:rsidRPr="00C3078A">
        <w:rPr>
          <w:rFonts w:ascii="Times New Roman" w:hAnsi="Times New Roman" w:cs="Times New Roman"/>
          <w:bCs/>
          <w:iCs/>
          <w:color w:val="000000" w:themeColor="text1"/>
          <w:sz w:val="26"/>
          <w:szCs w:val="26"/>
        </w:rPr>
        <w:t>heo đó cán bộ đi học vi phạm nội dung này phải</w:t>
      </w:r>
      <w:r w:rsidR="00E64F45" w:rsidRPr="00C3078A">
        <w:rPr>
          <w:rFonts w:ascii="Times New Roman" w:hAnsi="Times New Roman" w:cs="Times New Roman"/>
          <w:bCs/>
          <w:iCs/>
          <w:color w:val="000000" w:themeColor="text1"/>
          <w:sz w:val="26"/>
          <w:szCs w:val="26"/>
        </w:rPr>
        <w:t xml:space="preserve"> hoàn trả toàn bộ tiền đóng </w:t>
      </w:r>
      <w:r w:rsidR="007D6D4C" w:rsidRPr="00C3078A">
        <w:rPr>
          <w:rFonts w:ascii="Times New Roman" w:hAnsi="Times New Roman" w:cs="Times New Roman"/>
          <w:bCs/>
          <w:iCs/>
          <w:color w:val="000000" w:themeColor="text1"/>
          <w:sz w:val="26"/>
          <w:szCs w:val="26"/>
        </w:rPr>
        <w:t>bảo hiểm xã hội, bảo hiểm y tế, bảo hiểm</w:t>
      </w:r>
      <w:r w:rsidR="00E64F45" w:rsidRPr="00C3078A">
        <w:rPr>
          <w:rFonts w:ascii="Times New Roman" w:hAnsi="Times New Roman" w:cs="Times New Roman"/>
          <w:bCs/>
          <w:iCs/>
          <w:color w:val="000000" w:themeColor="text1"/>
          <w:sz w:val="26"/>
          <w:szCs w:val="26"/>
        </w:rPr>
        <w:t xml:space="preserve"> thất nghiệp và tiền </w:t>
      </w:r>
      <w:r w:rsidR="007D6D4C" w:rsidRPr="00C3078A">
        <w:rPr>
          <w:rFonts w:ascii="Times New Roman" w:hAnsi="Times New Roman" w:cs="Times New Roman"/>
          <w:bCs/>
          <w:iCs/>
          <w:color w:val="000000" w:themeColor="text1"/>
          <w:sz w:val="26"/>
          <w:szCs w:val="26"/>
        </w:rPr>
        <w:t>c</w:t>
      </w:r>
      <w:r w:rsidR="00E64F45" w:rsidRPr="00C3078A">
        <w:rPr>
          <w:rFonts w:ascii="Times New Roman" w:hAnsi="Times New Roman" w:cs="Times New Roman"/>
          <w:bCs/>
          <w:iCs/>
          <w:color w:val="000000" w:themeColor="text1"/>
          <w:sz w:val="26"/>
          <w:szCs w:val="26"/>
        </w:rPr>
        <w:t>ông đoàn</w:t>
      </w:r>
      <w:r w:rsidR="00174FF0" w:rsidRPr="00C3078A">
        <w:rPr>
          <w:rFonts w:ascii="Times New Roman" w:hAnsi="Times New Roman" w:cs="Times New Roman"/>
          <w:bCs/>
          <w:iCs/>
          <w:color w:val="000000" w:themeColor="text1"/>
          <w:sz w:val="26"/>
          <w:szCs w:val="26"/>
        </w:rPr>
        <w:t xml:space="preserve"> và các điều khoản khác </w:t>
      </w:r>
      <w:r w:rsidR="00E64F45" w:rsidRPr="00C3078A">
        <w:rPr>
          <w:rFonts w:ascii="Times New Roman" w:hAnsi="Times New Roman" w:cs="Times New Roman"/>
          <w:bCs/>
          <w:iCs/>
          <w:color w:val="000000" w:themeColor="text1"/>
          <w:sz w:val="26"/>
          <w:szCs w:val="26"/>
        </w:rPr>
        <w:t>theo thỏa thuận trong "Hợp đồng Đào tạo</w:t>
      </w:r>
      <w:r w:rsidR="007D6D4C" w:rsidRPr="00C3078A">
        <w:rPr>
          <w:rFonts w:ascii="Times New Roman" w:hAnsi="Times New Roman" w:cs="Times New Roman"/>
          <w:bCs/>
          <w:iCs/>
          <w:color w:val="000000" w:themeColor="text1"/>
          <w:sz w:val="26"/>
          <w:szCs w:val="26"/>
        </w:rPr>
        <w:t xml:space="preserve"> </w:t>
      </w:r>
      <w:r w:rsidR="00E64F45" w:rsidRPr="00C3078A">
        <w:rPr>
          <w:rFonts w:ascii="Times New Roman" w:hAnsi="Times New Roman" w:cs="Times New Roman"/>
          <w:bCs/>
          <w:iCs/>
          <w:color w:val="000000" w:themeColor="text1"/>
          <w:sz w:val="26"/>
          <w:szCs w:val="26"/>
        </w:rPr>
        <w:t>-</w:t>
      </w:r>
      <w:r w:rsidR="007D6D4C" w:rsidRPr="00C3078A">
        <w:rPr>
          <w:rFonts w:ascii="Times New Roman" w:hAnsi="Times New Roman" w:cs="Times New Roman"/>
          <w:bCs/>
          <w:iCs/>
          <w:color w:val="000000" w:themeColor="text1"/>
          <w:sz w:val="26"/>
          <w:szCs w:val="26"/>
        </w:rPr>
        <w:t xml:space="preserve"> H</w:t>
      </w:r>
      <w:r w:rsidR="00E64F45" w:rsidRPr="00C3078A">
        <w:rPr>
          <w:rFonts w:ascii="Times New Roman" w:hAnsi="Times New Roman" w:cs="Times New Roman"/>
          <w:bCs/>
          <w:iCs/>
          <w:color w:val="000000" w:themeColor="text1"/>
          <w:sz w:val="26"/>
          <w:szCs w:val="26"/>
        </w:rPr>
        <w:t>ọc tập"</w:t>
      </w:r>
      <w:r w:rsidR="00D67E6B" w:rsidRPr="00C3078A">
        <w:rPr>
          <w:rFonts w:ascii="Times New Roman" w:hAnsi="Times New Roman" w:cs="Times New Roman"/>
          <w:bCs/>
          <w:iCs/>
          <w:color w:val="000000" w:themeColor="text1"/>
          <w:sz w:val="26"/>
          <w:szCs w:val="26"/>
        </w:rPr>
        <w:t>. Trường hợp không thống nhất được hoặc quá 90 ngày (kể từ ngày chấm dứt Hợp đồng lao động với Bệnh viện) sẽ đưa ra Tòa án để xử</w:t>
      </w:r>
      <w:r w:rsidR="00531BD2" w:rsidRPr="00C3078A">
        <w:rPr>
          <w:rFonts w:ascii="Times New Roman" w:hAnsi="Times New Roman" w:cs="Times New Roman"/>
          <w:bCs/>
          <w:iCs/>
          <w:color w:val="000000" w:themeColor="text1"/>
          <w:sz w:val="26"/>
          <w:szCs w:val="26"/>
        </w:rPr>
        <w:t xml:space="preserve"> lý</w:t>
      </w:r>
      <w:r w:rsidR="00D67E6B" w:rsidRPr="00C3078A">
        <w:rPr>
          <w:rFonts w:ascii="Times New Roman" w:hAnsi="Times New Roman" w:cs="Times New Roman"/>
          <w:bCs/>
          <w:iCs/>
          <w:color w:val="000000" w:themeColor="text1"/>
          <w:sz w:val="26"/>
          <w:szCs w:val="26"/>
        </w:rPr>
        <w:t>.</w:t>
      </w:r>
    </w:p>
    <w:p w14:paraId="240ABF39" w14:textId="4E30F0D3" w:rsidR="00E64F45" w:rsidRPr="00D67E6B" w:rsidRDefault="00B338FD" w:rsidP="0020107E">
      <w:pPr>
        <w:tabs>
          <w:tab w:val="left" w:pos="0"/>
        </w:tabs>
        <w:spacing w:after="0"/>
        <w:ind w:firstLine="720"/>
        <w:jc w:val="both"/>
        <w:rPr>
          <w:rFonts w:ascii="Times New Roman" w:hAnsi="Times New Roman" w:cs="Times New Roman"/>
          <w:bCs/>
          <w:iCs/>
          <w:sz w:val="26"/>
          <w:szCs w:val="26"/>
        </w:rPr>
      </w:pPr>
      <w:r>
        <w:rPr>
          <w:rFonts w:ascii="Times New Roman" w:hAnsi="Times New Roman" w:cs="Times New Roman"/>
          <w:bCs/>
          <w:iCs/>
          <w:sz w:val="26"/>
          <w:szCs w:val="26"/>
        </w:rPr>
        <w:t xml:space="preserve">6. </w:t>
      </w:r>
      <w:r w:rsidR="00E64F45" w:rsidRPr="00D67E6B">
        <w:rPr>
          <w:rFonts w:ascii="Times New Roman" w:hAnsi="Times New Roman" w:cs="Times New Roman"/>
          <w:bCs/>
          <w:iCs/>
          <w:sz w:val="26"/>
          <w:szCs w:val="26"/>
        </w:rPr>
        <w:t>Sau thời gian phục vụ tại Bệnh viện theo quy định, nếu có nhu cầu chuyển công tác đi đơn vị khác viên chức phải có kế hoạch và báo trước 03 tháng, khi đó bệnh viện mới có trách nhiệm giải quyết các thủ tục giấy tờ.</w:t>
      </w:r>
    </w:p>
    <w:p w14:paraId="4B56C18D" w14:textId="4693A4D2" w:rsidR="00E64F45" w:rsidRPr="00D67E6B" w:rsidRDefault="00B338FD" w:rsidP="006732EC">
      <w:pPr>
        <w:tabs>
          <w:tab w:val="left" w:pos="0"/>
        </w:tabs>
        <w:spacing w:after="0"/>
        <w:ind w:firstLine="720"/>
        <w:jc w:val="both"/>
        <w:rPr>
          <w:rFonts w:ascii="Times New Roman" w:hAnsi="Times New Roman" w:cs="Times New Roman"/>
          <w:iCs/>
          <w:sz w:val="26"/>
          <w:szCs w:val="26"/>
        </w:rPr>
      </w:pPr>
      <w:r>
        <w:rPr>
          <w:rFonts w:ascii="Times New Roman" w:hAnsi="Times New Roman" w:cs="Times New Roman"/>
          <w:bCs/>
          <w:iCs/>
          <w:sz w:val="26"/>
          <w:szCs w:val="26"/>
        </w:rPr>
        <w:t xml:space="preserve">7. </w:t>
      </w:r>
      <w:r w:rsidR="00E64F45" w:rsidRPr="00D67E6B">
        <w:rPr>
          <w:rFonts w:ascii="Times New Roman" w:hAnsi="Times New Roman" w:cs="Times New Roman"/>
          <w:bCs/>
          <w:iCs/>
          <w:sz w:val="26"/>
          <w:szCs w:val="26"/>
        </w:rPr>
        <w:t xml:space="preserve">Trong thời gian học tập, </w:t>
      </w:r>
      <w:r w:rsidR="00D67E6B" w:rsidRPr="00D67E6B">
        <w:rPr>
          <w:rFonts w:ascii="Times New Roman" w:hAnsi="Times New Roman" w:cs="Times New Roman"/>
          <w:bCs/>
          <w:iCs/>
          <w:sz w:val="26"/>
          <w:szCs w:val="26"/>
        </w:rPr>
        <w:t>khi</w:t>
      </w:r>
      <w:r w:rsidR="00E64F45" w:rsidRPr="00D67E6B">
        <w:rPr>
          <w:rFonts w:ascii="Times New Roman" w:hAnsi="Times New Roman" w:cs="Times New Roman"/>
          <w:bCs/>
          <w:iCs/>
          <w:sz w:val="26"/>
          <w:szCs w:val="26"/>
        </w:rPr>
        <w:t xml:space="preserve"> Bệnh viện có nhu cầu, </w:t>
      </w:r>
      <w:r w:rsidR="00D67E6B" w:rsidRPr="00D67E6B">
        <w:rPr>
          <w:rFonts w:ascii="Times New Roman" w:hAnsi="Times New Roman" w:cs="Times New Roman"/>
          <w:bCs/>
          <w:iCs/>
          <w:sz w:val="26"/>
          <w:szCs w:val="26"/>
        </w:rPr>
        <w:t>cán bộ</w:t>
      </w:r>
      <w:r w:rsidR="00E64F45" w:rsidRPr="00D67E6B">
        <w:rPr>
          <w:rFonts w:ascii="Times New Roman" w:hAnsi="Times New Roman" w:cs="Times New Roman"/>
          <w:bCs/>
          <w:iCs/>
          <w:sz w:val="26"/>
          <w:szCs w:val="26"/>
        </w:rPr>
        <w:t xml:space="preserve"> đang theo học có nghĩa vụ tham gia với công việc của Bệnh viện (trực chuyên môn, khám sức khỏe ngoại tuyến, v.v…).</w:t>
      </w:r>
    </w:p>
    <w:p w14:paraId="4EAE388F" w14:textId="31276F3B" w:rsidR="00E64F45" w:rsidRPr="00D67E6B" w:rsidRDefault="00E64F45" w:rsidP="006732EC">
      <w:pPr>
        <w:tabs>
          <w:tab w:val="left" w:pos="0"/>
        </w:tabs>
        <w:spacing w:before="120" w:after="0"/>
        <w:ind w:firstLine="720"/>
        <w:jc w:val="both"/>
        <w:outlineLvl w:val="0"/>
        <w:rPr>
          <w:rFonts w:ascii="Times New Roman" w:hAnsi="Times New Roman" w:cs="Times New Roman"/>
          <w:bCs/>
          <w:sz w:val="26"/>
          <w:szCs w:val="26"/>
        </w:rPr>
      </w:pPr>
      <w:r w:rsidRPr="00D67E6B">
        <w:rPr>
          <w:rFonts w:ascii="Times New Roman" w:hAnsi="Times New Roman" w:cs="Times New Roman"/>
          <w:b/>
          <w:bCs/>
          <w:sz w:val="26"/>
          <w:szCs w:val="26"/>
        </w:rPr>
        <w:t xml:space="preserve">Điều </w:t>
      </w:r>
      <w:r w:rsidR="000E17C0">
        <w:rPr>
          <w:rFonts w:ascii="Times New Roman" w:hAnsi="Times New Roman" w:cs="Times New Roman"/>
          <w:b/>
          <w:bCs/>
          <w:sz w:val="26"/>
          <w:szCs w:val="26"/>
        </w:rPr>
        <w:t>8</w:t>
      </w:r>
      <w:r w:rsidRPr="00D67E6B">
        <w:rPr>
          <w:rFonts w:ascii="Times New Roman" w:hAnsi="Times New Roman" w:cs="Times New Roman"/>
          <w:b/>
          <w:bCs/>
          <w:sz w:val="26"/>
          <w:szCs w:val="26"/>
        </w:rPr>
        <w:t>.</w:t>
      </w:r>
      <w:r w:rsidRPr="00D67E6B">
        <w:rPr>
          <w:rFonts w:ascii="Times New Roman" w:hAnsi="Times New Roman" w:cs="Times New Roman"/>
          <w:b/>
          <w:sz w:val="26"/>
          <w:szCs w:val="26"/>
        </w:rPr>
        <w:t xml:space="preserve"> </w:t>
      </w:r>
      <w:r w:rsidRPr="00D67E6B">
        <w:rPr>
          <w:rFonts w:ascii="Times New Roman" w:hAnsi="Times New Roman" w:cs="Times New Roman"/>
          <w:b/>
          <w:bCs/>
          <w:sz w:val="26"/>
          <w:szCs w:val="26"/>
        </w:rPr>
        <w:t>Điều khoản thi hành</w:t>
      </w:r>
      <w:r w:rsidRPr="00D67E6B">
        <w:rPr>
          <w:rFonts w:ascii="Times New Roman" w:hAnsi="Times New Roman" w:cs="Times New Roman"/>
          <w:bCs/>
          <w:sz w:val="26"/>
          <w:szCs w:val="26"/>
        </w:rPr>
        <w:t>.</w:t>
      </w:r>
    </w:p>
    <w:p w14:paraId="0CBCB60C" w14:textId="2926E1C9" w:rsidR="00E64F45" w:rsidRPr="00D67E6B" w:rsidRDefault="00C3078A" w:rsidP="00C3078A">
      <w:pPr>
        <w:tabs>
          <w:tab w:val="left" w:pos="0"/>
        </w:tabs>
        <w:spacing w:after="0"/>
        <w:jc w:val="both"/>
        <w:rPr>
          <w:rFonts w:ascii="Times New Roman" w:hAnsi="Times New Roman" w:cs="Times New Roman"/>
          <w:bCs/>
          <w:sz w:val="26"/>
          <w:szCs w:val="26"/>
        </w:rPr>
      </w:pPr>
      <w:r>
        <w:rPr>
          <w:rFonts w:ascii="Times New Roman" w:hAnsi="Times New Roman" w:cs="Times New Roman"/>
          <w:bCs/>
          <w:sz w:val="26"/>
          <w:szCs w:val="26"/>
        </w:rPr>
        <w:tab/>
      </w:r>
      <w:r w:rsidR="00B338FD">
        <w:rPr>
          <w:rFonts w:ascii="Times New Roman" w:hAnsi="Times New Roman" w:cs="Times New Roman"/>
          <w:bCs/>
          <w:sz w:val="26"/>
          <w:szCs w:val="26"/>
        </w:rPr>
        <w:t xml:space="preserve">1. </w:t>
      </w:r>
      <w:r w:rsidR="00E64F45" w:rsidRPr="00D67E6B">
        <w:rPr>
          <w:rFonts w:ascii="Times New Roman" w:hAnsi="Times New Roman" w:cs="Times New Roman"/>
          <w:bCs/>
          <w:sz w:val="26"/>
          <w:szCs w:val="26"/>
        </w:rPr>
        <w:t>Trưởng các đơn vị và mọ</w:t>
      </w:r>
      <w:r>
        <w:rPr>
          <w:rFonts w:ascii="Times New Roman" w:hAnsi="Times New Roman" w:cs="Times New Roman"/>
          <w:bCs/>
          <w:sz w:val="26"/>
          <w:szCs w:val="26"/>
        </w:rPr>
        <w:t>i cán bộ</w:t>
      </w:r>
      <w:r w:rsidR="00E64F45" w:rsidRPr="00D67E6B">
        <w:rPr>
          <w:rFonts w:ascii="Times New Roman" w:hAnsi="Times New Roman" w:cs="Times New Roman"/>
          <w:bCs/>
          <w:sz w:val="26"/>
          <w:szCs w:val="26"/>
        </w:rPr>
        <w:t xml:space="preserve"> trong Bệnh viện Đa khoa Nông nghiệp chịu trách nhiệm thực hiện Quy chế này.</w:t>
      </w:r>
    </w:p>
    <w:p w14:paraId="314CFE01" w14:textId="6B57727C" w:rsidR="00E64F45" w:rsidRPr="00D67E6B" w:rsidRDefault="00B338FD" w:rsidP="006732EC">
      <w:pPr>
        <w:tabs>
          <w:tab w:val="left" w:pos="0"/>
        </w:tabs>
        <w:spacing w:after="100" w:afterAutospacing="1"/>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2. </w:t>
      </w:r>
      <w:r w:rsidR="00E64F45" w:rsidRPr="00D67E6B">
        <w:rPr>
          <w:rFonts w:ascii="Times New Roman" w:hAnsi="Times New Roman" w:cs="Times New Roman"/>
          <w:bCs/>
          <w:sz w:val="26"/>
          <w:szCs w:val="26"/>
        </w:rPr>
        <w:t xml:space="preserve">Trong quá trình thực hiện nếu có gì vướng mắc, </w:t>
      </w:r>
      <w:r w:rsidR="00E64F45" w:rsidRPr="00D67E6B">
        <w:rPr>
          <w:rFonts w:ascii="Times New Roman" w:hAnsi="Times New Roman" w:cs="Times New Roman"/>
          <w:sz w:val="26"/>
          <w:szCs w:val="26"/>
        </w:rPr>
        <w:t>đề nghị phản ánh về phòng Tổ chức cán bộ</w:t>
      </w:r>
      <w:r w:rsidR="00E64F45" w:rsidRPr="00D67E6B">
        <w:rPr>
          <w:rFonts w:ascii="Times New Roman" w:hAnsi="Times New Roman" w:cs="Times New Roman"/>
          <w:bCs/>
          <w:sz w:val="26"/>
          <w:szCs w:val="26"/>
        </w:rPr>
        <w:t>, phòng Kế hoạch tổng hợp</w:t>
      </w:r>
      <w:r w:rsidR="004D63BC" w:rsidRPr="00D67E6B">
        <w:rPr>
          <w:rFonts w:ascii="Times New Roman" w:hAnsi="Times New Roman" w:cs="Times New Roman"/>
          <w:bCs/>
          <w:sz w:val="26"/>
          <w:szCs w:val="26"/>
        </w:rPr>
        <w:t>, Trung tâm Đào tạo-NCKH-HTQT</w:t>
      </w:r>
      <w:r w:rsidR="00E64F45" w:rsidRPr="00D67E6B">
        <w:rPr>
          <w:rFonts w:ascii="Times New Roman" w:hAnsi="Times New Roman" w:cs="Times New Roman"/>
          <w:bCs/>
          <w:sz w:val="26"/>
          <w:szCs w:val="26"/>
        </w:rPr>
        <w:t xml:space="preserve"> để được nghiên cứu và giải quyết./.</w:t>
      </w:r>
    </w:p>
    <w:p w14:paraId="114FAA28" w14:textId="682D6A4C" w:rsidR="007D6D4C" w:rsidRPr="007845EA" w:rsidRDefault="007D6D4C" w:rsidP="007D6D4C">
      <w:pPr>
        <w:tabs>
          <w:tab w:val="left" w:pos="142"/>
        </w:tabs>
        <w:ind w:left="3686"/>
        <w:jc w:val="center"/>
        <w:rPr>
          <w:rFonts w:ascii="Times New Roman" w:eastAsia="MS Mincho" w:hAnsi="Times New Roman" w:cs="Times New Roman"/>
          <w:b/>
          <w:bCs/>
          <w:sz w:val="26"/>
          <w:szCs w:val="26"/>
          <w:lang w:eastAsia="ja-JP"/>
        </w:rPr>
      </w:pPr>
      <w:r w:rsidRPr="007845EA">
        <w:rPr>
          <w:rFonts w:ascii="Times New Roman" w:eastAsia="MS Mincho" w:hAnsi="Times New Roman" w:cs="Times New Roman"/>
          <w:b/>
          <w:bCs/>
          <w:sz w:val="26"/>
          <w:szCs w:val="26"/>
          <w:lang w:eastAsia="ja-JP"/>
        </w:rPr>
        <w:t>GIÁM ĐỐC</w:t>
      </w:r>
    </w:p>
    <w:p w14:paraId="383F8265" w14:textId="2A8A33D6" w:rsidR="007D6D4C" w:rsidRPr="007845EA" w:rsidRDefault="007D6D4C" w:rsidP="007D6D4C">
      <w:pPr>
        <w:tabs>
          <w:tab w:val="left" w:pos="142"/>
        </w:tabs>
        <w:ind w:left="3686"/>
        <w:jc w:val="center"/>
        <w:rPr>
          <w:rFonts w:ascii="Times New Roman" w:eastAsia="MS Mincho" w:hAnsi="Times New Roman" w:cs="Times New Roman"/>
          <w:b/>
          <w:bCs/>
          <w:sz w:val="28"/>
          <w:szCs w:val="28"/>
          <w:lang w:eastAsia="ja-JP"/>
        </w:rPr>
      </w:pPr>
    </w:p>
    <w:p w14:paraId="777A2991" w14:textId="07808001" w:rsidR="007D6D4C" w:rsidRPr="007845EA" w:rsidRDefault="007D6D4C" w:rsidP="007D6D4C">
      <w:pPr>
        <w:tabs>
          <w:tab w:val="left" w:pos="142"/>
        </w:tabs>
        <w:ind w:left="3686"/>
        <w:jc w:val="center"/>
        <w:rPr>
          <w:rFonts w:ascii="Times New Roman" w:eastAsia="MS Mincho" w:hAnsi="Times New Roman" w:cs="Times New Roman"/>
          <w:b/>
          <w:bCs/>
          <w:sz w:val="28"/>
          <w:szCs w:val="28"/>
          <w:lang w:eastAsia="ja-JP"/>
        </w:rPr>
      </w:pPr>
    </w:p>
    <w:p w14:paraId="67BB5BC9" w14:textId="77777777" w:rsidR="004D63BC" w:rsidRPr="007845EA" w:rsidRDefault="004D63BC" w:rsidP="007D6D4C">
      <w:pPr>
        <w:tabs>
          <w:tab w:val="left" w:pos="142"/>
        </w:tabs>
        <w:ind w:left="3686"/>
        <w:jc w:val="center"/>
        <w:rPr>
          <w:rFonts w:ascii="Times New Roman" w:eastAsia="MS Mincho" w:hAnsi="Times New Roman" w:cs="Times New Roman"/>
          <w:b/>
          <w:bCs/>
          <w:sz w:val="28"/>
          <w:szCs w:val="28"/>
          <w:lang w:eastAsia="ja-JP"/>
        </w:rPr>
      </w:pPr>
    </w:p>
    <w:p w14:paraId="5F8BBEFB" w14:textId="1FA06AC9" w:rsidR="00E64F45" w:rsidRPr="007845EA" w:rsidRDefault="007D6D4C" w:rsidP="007D6D4C">
      <w:pPr>
        <w:tabs>
          <w:tab w:val="left" w:pos="142"/>
        </w:tabs>
        <w:ind w:left="3686"/>
        <w:jc w:val="center"/>
        <w:rPr>
          <w:rFonts w:ascii="Times New Roman" w:eastAsia="MS Mincho" w:hAnsi="Times New Roman" w:cs="Times New Roman"/>
          <w:b/>
          <w:bCs/>
          <w:sz w:val="28"/>
          <w:szCs w:val="28"/>
          <w:lang w:eastAsia="ja-JP"/>
        </w:rPr>
      </w:pPr>
      <w:r w:rsidRPr="007845EA">
        <w:rPr>
          <w:rFonts w:ascii="Times New Roman" w:eastAsia="MS Mincho" w:hAnsi="Times New Roman" w:cs="Times New Roman"/>
          <w:b/>
          <w:bCs/>
          <w:sz w:val="28"/>
          <w:szCs w:val="28"/>
          <w:lang w:eastAsia="ja-JP"/>
        </w:rPr>
        <w:t>Hà Hữu Tùng</w:t>
      </w:r>
    </w:p>
    <w:sectPr w:rsidR="00E64F45" w:rsidRPr="007845EA" w:rsidSect="00D67E6B">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F38AB" w14:textId="77777777" w:rsidR="00642CA7" w:rsidRDefault="00642CA7" w:rsidP="004D63BC">
      <w:pPr>
        <w:spacing w:after="0" w:line="240" w:lineRule="auto"/>
      </w:pPr>
      <w:r>
        <w:separator/>
      </w:r>
    </w:p>
  </w:endnote>
  <w:endnote w:type="continuationSeparator" w:id="0">
    <w:p w14:paraId="788E42D5" w14:textId="77777777" w:rsidR="00642CA7" w:rsidRDefault="00642CA7" w:rsidP="004D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320022"/>
      <w:docPartObj>
        <w:docPartGallery w:val="Page Numbers (Bottom of Page)"/>
        <w:docPartUnique/>
      </w:docPartObj>
    </w:sdtPr>
    <w:sdtEndPr>
      <w:rPr>
        <w:rFonts w:ascii="Times New Roman" w:hAnsi="Times New Roman" w:cs="Times New Roman"/>
        <w:noProof/>
        <w:sz w:val="28"/>
        <w:szCs w:val="28"/>
      </w:rPr>
    </w:sdtEndPr>
    <w:sdtContent>
      <w:p w14:paraId="41329AED" w14:textId="77777777" w:rsidR="00206F6F" w:rsidRPr="004D63BC" w:rsidRDefault="00206F6F">
        <w:pPr>
          <w:pStyle w:val="Footer"/>
          <w:jc w:val="center"/>
          <w:rPr>
            <w:rFonts w:ascii="Times New Roman" w:hAnsi="Times New Roman" w:cs="Times New Roman"/>
            <w:sz w:val="28"/>
            <w:szCs w:val="28"/>
          </w:rPr>
        </w:pPr>
        <w:r w:rsidRPr="004D63BC">
          <w:rPr>
            <w:rFonts w:ascii="Times New Roman" w:hAnsi="Times New Roman" w:cs="Times New Roman"/>
            <w:sz w:val="28"/>
            <w:szCs w:val="28"/>
          </w:rPr>
          <w:fldChar w:fldCharType="begin"/>
        </w:r>
        <w:r w:rsidRPr="004D63BC">
          <w:rPr>
            <w:rFonts w:ascii="Times New Roman" w:hAnsi="Times New Roman" w:cs="Times New Roman"/>
            <w:sz w:val="28"/>
            <w:szCs w:val="28"/>
          </w:rPr>
          <w:instrText xml:space="preserve"> PAGE   \* MERGEFORMAT </w:instrText>
        </w:r>
        <w:r w:rsidRPr="004D63BC">
          <w:rPr>
            <w:rFonts w:ascii="Times New Roman" w:hAnsi="Times New Roman" w:cs="Times New Roman"/>
            <w:sz w:val="28"/>
            <w:szCs w:val="28"/>
          </w:rPr>
          <w:fldChar w:fldCharType="separate"/>
        </w:r>
        <w:r w:rsidR="00CD671F">
          <w:rPr>
            <w:rFonts w:ascii="Times New Roman" w:hAnsi="Times New Roman" w:cs="Times New Roman"/>
            <w:noProof/>
            <w:sz w:val="28"/>
            <w:szCs w:val="28"/>
          </w:rPr>
          <w:t>3</w:t>
        </w:r>
        <w:r w:rsidRPr="004D63BC">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C01BB" w14:textId="77777777" w:rsidR="00642CA7" w:rsidRDefault="00642CA7" w:rsidP="004D63BC">
      <w:pPr>
        <w:spacing w:after="0" w:line="240" w:lineRule="auto"/>
      </w:pPr>
      <w:r>
        <w:separator/>
      </w:r>
    </w:p>
  </w:footnote>
  <w:footnote w:type="continuationSeparator" w:id="0">
    <w:p w14:paraId="40D536FB" w14:textId="77777777" w:rsidR="00642CA7" w:rsidRDefault="00642CA7" w:rsidP="004D6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2E96"/>
    <w:multiLevelType w:val="hybridMultilevel"/>
    <w:tmpl w:val="8516270E"/>
    <w:lvl w:ilvl="0" w:tplc="AD646BD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F972A56"/>
    <w:multiLevelType w:val="hybridMultilevel"/>
    <w:tmpl w:val="65C0DDFA"/>
    <w:lvl w:ilvl="0" w:tplc="69CC1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F3300"/>
    <w:multiLevelType w:val="hybridMultilevel"/>
    <w:tmpl w:val="85DA5F06"/>
    <w:lvl w:ilvl="0" w:tplc="6D0ABAAA">
      <w:start w:val="1"/>
      <w:numFmt w:val="decimal"/>
      <w:lvlText w:val="%1."/>
      <w:lvlJc w:val="left"/>
      <w:pPr>
        <w:tabs>
          <w:tab w:val="num" w:pos="1029"/>
        </w:tabs>
        <w:ind w:left="1029" w:hanging="630"/>
      </w:pPr>
    </w:lvl>
    <w:lvl w:ilvl="1" w:tplc="04090019">
      <w:start w:val="1"/>
      <w:numFmt w:val="lowerLetter"/>
      <w:lvlText w:val="%2."/>
      <w:lvlJc w:val="left"/>
      <w:pPr>
        <w:tabs>
          <w:tab w:val="num" w:pos="1479"/>
        </w:tabs>
        <w:ind w:left="1479" w:hanging="360"/>
      </w:pPr>
    </w:lvl>
    <w:lvl w:ilvl="2" w:tplc="0409001B">
      <w:start w:val="1"/>
      <w:numFmt w:val="lowerRoman"/>
      <w:lvlText w:val="%3."/>
      <w:lvlJc w:val="right"/>
      <w:pPr>
        <w:tabs>
          <w:tab w:val="num" w:pos="2199"/>
        </w:tabs>
        <w:ind w:left="2199" w:hanging="180"/>
      </w:pPr>
    </w:lvl>
    <w:lvl w:ilvl="3" w:tplc="0409000F">
      <w:start w:val="1"/>
      <w:numFmt w:val="decimal"/>
      <w:lvlText w:val="%4."/>
      <w:lvlJc w:val="left"/>
      <w:pPr>
        <w:tabs>
          <w:tab w:val="num" w:pos="2919"/>
        </w:tabs>
        <w:ind w:left="2919" w:hanging="360"/>
      </w:pPr>
    </w:lvl>
    <w:lvl w:ilvl="4" w:tplc="04090019">
      <w:start w:val="1"/>
      <w:numFmt w:val="lowerLetter"/>
      <w:lvlText w:val="%5."/>
      <w:lvlJc w:val="left"/>
      <w:pPr>
        <w:tabs>
          <w:tab w:val="num" w:pos="3639"/>
        </w:tabs>
        <w:ind w:left="3639" w:hanging="360"/>
      </w:pPr>
    </w:lvl>
    <w:lvl w:ilvl="5" w:tplc="0409001B">
      <w:start w:val="1"/>
      <w:numFmt w:val="lowerRoman"/>
      <w:lvlText w:val="%6."/>
      <w:lvlJc w:val="right"/>
      <w:pPr>
        <w:tabs>
          <w:tab w:val="num" w:pos="4359"/>
        </w:tabs>
        <w:ind w:left="4359" w:hanging="180"/>
      </w:pPr>
    </w:lvl>
    <w:lvl w:ilvl="6" w:tplc="0409000F">
      <w:start w:val="1"/>
      <w:numFmt w:val="decimal"/>
      <w:lvlText w:val="%7."/>
      <w:lvlJc w:val="left"/>
      <w:pPr>
        <w:tabs>
          <w:tab w:val="num" w:pos="5079"/>
        </w:tabs>
        <w:ind w:left="5079" w:hanging="360"/>
      </w:pPr>
    </w:lvl>
    <w:lvl w:ilvl="7" w:tplc="04090019">
      <w:start w:val="1"/>
      <w:numFmt w:val="lowerLetter"/>
      <w:lvlText w:val="%8."/>
      <w:lvlJc w:val="left"/>
      <w:pPr>
        <w:tabs>
          <w:tab w:val="num" w:pos="5799"/>
        </w:tabs>
        <w:ind w:left="5799" w:hanging="360"/>
      </w:pPr>
    </w:lvl>
    <w:lvl w:ilvl="8" w:tplc="0409001B">
      <w:start w:val="1"/>
      <w:numFmt w:val="lowerRoman"/>
      <w:lvlText w:val="%9."/>
      <w:lvlJc w:val="right"/>
      <w:pPr>
        <w:tabs>
          <w:tab w:val="num" w:pos="6519"/>
        </w:tabs>
        <w:ind w:left="651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45"/>
    <w:rsid w:val="00003172"/>
    <w:rsid w:val="00014555"/>
    <w:rsid w:val="00024DE9"/>
    <w:rsid w:val="00034600"/>
    <w:rsid w:val="000418D8"/>
    <w:rsid w:val="000470F0"/>
    <w:rsid w:val="00061702"/>
    <w:rsid w:val="00075A9A"/>
    <w:rsid w:val="000A0FD9"/>
    <w:rsid w:val="000D11DD"/>
    <w:rsid w:val="000E17C0"/>
    <w:rsid w:val="000E2074"/>
    <w:rsid w:val="000F2282"/>
    <w:rsid w:val="00105D30"/>
    <w:rsid w:val="00114C49"/>
    <w:rsid w:val="001244D0"/>
    <w:rsid w:val="00125CB1"/>
    <w:rsid w:val="00132F6E"/>
    <w:rsid w:val="00174FF0"/>
    <w:rsid w:val="00176066"/>
    <w:rsid w:val="00176CEB"/>
    <w:rsid w:val="0018071B"/>
    <w:rsid w:val="001956E3"/>
    <w:rsid w:val="001F603B"/>
    <w:rsid w:val="0020107E"/>
    <w:rsid w:val="00201D71"/>
    <w:rsid w:val="00206F6F"/>
    <w:rsid w:val="00227F93"/>
    <w:rsid w:val="002306AF"/>
    <w:rsid w:val="00242889"/>
    <w:rsid w:val="00276C11"/>
    <w:rsid w:val="0028419F"/>
    <w:rsid w:val="002B2E1C"/>
    <w:rsid w:val="002B6AE2"/>
    <w:rsid w:val="002F654A"/>
    <w:rsid w:val="00321DEA"/>
    <w:rsid w:val="00323D10"/>
    <w:rsid w:val="00324C9B"/>
    <w:rsid w:val="00347B84"/>
    <w:rsid w:val="00373366"/>
    <w:rsid w:val="00390642"/>
    <w:rsid w:val="003A6755"/>
    <w:rsid w:val="003E2FA9"/>
    <w:rsid w:val="003F3AB7"/>
    <w:rsid w:val="004462AE"/>
    <w:rsid w:val="00475A2D"/>
    <w:rsid w:val="004917B2"/>
    <w:rsid w:val="004B5344"/>
    <w:rsid w:val="004D63BC"/>
    <w:rsid w:val="00531BD2"/>
    <w:rsid w:val="00533CC6"/>
    <w:rsid w:val="00541E4A"/>
    <w:rsid w:val="005706C3"/>
    <w:rsid w:val="005A2B25"/>
    <w:rsid w:val="005B4F75"/>
    <w:rsid w:val="005C755F"/>
    <w:rsid w:val="005E5190"/>
    <w:rsid w:val="005F5037"/>
    <w:rsid w:val="00606C26"/>
    <w:rsid w:val="006121B7"/>
    <w:rsid w:val="00625DAF"/>
    <w:rsid w:val="00633791"/>
    <w:rsid w:val="00642CA7"/>
    <w:rsid w:val="006732EC"/>
    <w:rsid w:val="006869D9"/>
    <w:rsid w:val="00687103"/>
    <w:rsid w:val="006E1E49"/>
    <w:rsid w:val="006E27A9"/>
    <w:rsid w:val="0071179A"/>
    <w:rsid w:val="00735FB7"/>
    <w:rsid w:val="0074649B"/>
    <w:rsid w:val="007474C6"/>
    <w:rsid w:val="0077751A"/>
    <w:rsid w:val="0078331A"/>
    <w:rsid w:val="007845EA"/>
    <w:rsid w:val="00793F57"/>
    <w:rsid w:val="007D1B3F"/>
    <w:rsid w:val="007D6D4C"/>
    <w:rsid w:val="0081138B"/>
    <w:rsid w:val="00815063"/>
    <w:rsid w:val="008206BC"/>
    <w:rsid w:val="00836B1B"/>
    <w:rsid w:val="008507F0"/>
    <w:rsid w:val="00875264"/>
    <w:rsid w:val="008B248F"/>
    <w:rsid w:val="008E1B70"/>
    <w:rsid w:val="008E4294"/>
    <w:rsid w:val="009160E1"/>
    <w:rsid w:val="00917279"/>
    <w:rsid w:val="00930CB4"/>
    <w:rsid w:val="00935257"/>
    <w:rsid w:val="00943137"/>
    <w:rsid w:val="00961921"/>
    <w:rsid w:val="009C75CA"/>
    <w:rsid w:val="009F382D"/>
    <w:rsid w:val="009F69E9"/>
    <w:rsid w:val="00A33CD4"/>
    <w:rsid w:val="00A46053"/>
    <w:rsid w:val="00AA1828"/>
    <w:rsid w:val="00AA5A4D"/>
    <w:rsid w:val="00AD25A1"/>
    <w:rsid w:val="00B05609"/>
    <w:rsid w:val="00B061BE"/>
    <w:rsid w:val="00B12B5C"/>
    <w:rsid w:val="00B12FB3"/>
    <w:rsid w:val="00B338FD"/>
    <w:rsid w:val="00B50250"/>
    <w:rsid w:val="00B5101D"/>
    <w:rsid w:val="00B531B7"/>
    <w:rsid w:val="00B5692C"/>
    <w:rsid w:val="00B5756B"/>
    <w:rsid w:val="00B71139"/>
    <w:rsid w:val="00B71977"/>
    <w:rsid w:val="00B96B56"/>
    <w:rsid w:val="00C20F8F"/>
    <w:rsid w:val="00C3078A"/>
    <w:rsid w:val="00C42270"/>
    <w:rsid w:val="00C77F4B"/>
    <w:rsid w:val="00CC255B"/>
    <w:rsid w:val="00CD2D70"/>
    <w:rsid w:val="00CD671F"/>
    <w:rsid w:val="00CD7511"/>
    <w:rsid w:val="00CF1633"/>
    <w:rsid w:val="00D01C32"/>
    <w:rsid w:val="00D20187"/>
    <w:rsid w:val="00D31E68"/>
    <w:rsid w:val="00D326F6"/>
    <w:rsid w:val="00D41943"/>
    <w:rsid w:val="00D44CBE"/>
    <w:rsid w:val="00D5793A"/>
    <w:rsid w:val="00D61EE2"/>
    <w:rsid w:val="00D67E6B"/>
    <w:rsid w:val="00D871E1"/>
    <w:rsid w:val="00DA06D8"/>
    <w:rsid w:val="00DB7B27"/>
    <w:rsid w:val="00DD0D33"/>
    <w:rsid w:val="00DD5818"/>
    <w:rsid w:val="00DF5479"/>
    <w:rsid w:val="00E64F45"/>
    <w:rsid w:val="00EA3596"/>
    <w:rsid w:val="00EF2E7F"/>
    <w:rsid w:val="00EF36AA"/>
    <w:rsid w:val="00F034B5"/>
    <w:rsid w:val="00F2279C"/>
    <w:rsid w:val="00F32478"/>
    <w:rsid w:val="00F54219"/>
    <w:rsid w:val="00FC5431"/>
    <w:rsid w:val="00FE09DD"/>
    <w:rsid w:val="00FE0CD8"/>
    <w:rsid w:val="00FF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2185"/>
  <w15:docId w15:val="{56455096-3F27-48A7-8133-F0E566AA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D1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6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3BC"/>
  </w:style>
  <w:style w:type="paragraph" w:styleId="Footer">
    <w:name w:val="footer"/>
    <w:basedOn w:val="Normal"/>
    <w:link w:val="FooterChar"/>
    <w:uiPriority w:val="99"/>
    <w:unhideWhenUsed/>
    <w:rsid w:val="004D6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3BC"/>
  </w:style>
  <w:style w:type="paragraph" w:styleId="ListParagraph">
    <w:name w:val="List Paragraph"/>
    <w:basedOn w:val="Normal"/>
    <w:uiPriority w:val="34"/>
    <w:qFormat/>
    <w:rsid w:val="00711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56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968A-F5EA-41DE-90AA-EF4A76DB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CHINHTCCB</cp:lastModifiedBy>
  <cp:revision>129</cp:revision>
  <dcterms:created xsi:type="dcterms:W3CDTF">2020-03-13T03:59:00Z</dcterms:created>
  <dcterms:modified xsi:type="dcterms:W3CDTF">2023-03-21T08:25:00Z</dcterms:modified>
</cp:coreProperties>
</file>